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C3" w:rsidRPr="00FF106B" w:rsidRDefault="0045145B" w:rsidP="00F81B7D">
      <w:pPr>
        <w:pStyle w:val="berschrift2"/>
        <w:widowControl w:val="0"/>
        <w:spacing w:before="30" w:after="0"/>
        <w:jc w:val="both"/>
        <w:rPr>
          <w:rFonts w:cs="Arial"/>
          <w:iCs/>
          <w:sz w:val="36"/>
          <w:szCs w:val="36"/>
        </w:rPr>
      </w:pPr>
      <w:bookmarkStart w:id="0" w:name="_Toc514235547"/>
      <w:r w:rsidRPr="00FF106B">
        <w:rPr>
          <w:rFonts w:cs="Arial"/>
          <w:iCs/>
          <w:sz w:val="36"/>
          <w:szCs w:val="36"/>
        </w:rPr>
        <w:t>Beratung</w:t>
      </w:r>
      <w:r w:rsidR="003C232F" w:rsidRPr="00FF106B">
        <w:rPr>
          <w:rFonts w:cs="Arial"/>
          <w:iCs/>
          <w:sz w:val="36"/>
          <w:szCs w:val="36"/>
        </w:rPr>
        <w:t xml:space="preserve">skonzept </w:t>
      </w:r>
    </w:p>
    <w:p w:rsidR="004C73A0" w:rsidRPr="00155074" w:rsidRDefault="004C73A0" w:rsidP="00F81B7D">
      <w:pPr>
        <w:pStyle w:val="berschrift2"/>
        <w:widowControl w:val="0"/>
        <w:spacing w:before="30" w:after="0"/>
        <w:jc w:val="both"/>
        <w:rPr>
          <w:rFonts w:cs="Arial"/>
          <w:sz w:val="24"/>
          <w:szCs w:val="24"/>
        </w:rPr>
      </w:pPr>
    </w:p>
    <w:p w:rsidR="0045145B" w:rsidRPr="00155074" w:rsidRDefault="0045145B" w:rsidP="00F81B7D">
      <w:pPr>
        <w:pStyle w:val="berschrift2"/>
        <w:widowControl w:val="0"/>
        <w:spacing w:before="30" w:after="0"/>
        <w:jc w:val="both"/>
        <w:rPr>
          <w:rFonts w:cs="Arial"/>
          <w:iCs/>
          <w:sz w:val="24"/>
          <w:szCs w:val="24"/>
        </w:rPr>
      </w:pPr>
    </w:p>
    <w:p w:rsidR="00FE77BE" w:rsidRDefault="00FE77BE" w:rsidP="00F81B7D">
      <w:pPr>
        <w:spacing w:before="30" w:line="276" w:lineRule="auto"/>
        <w:jc w:val="both"/>
        <w:rPr>
          <w:rFonts w:ascii="Arial" w:hAnsi="Arial" w:cs="Arial"/>
        </w:rPr>
      </w:pPr>
    </w:p>
    <w:p w:rsidR="006A629E" w:rsidRPr="00155074" w:rsidRDefault="008278AB" w:rsidP="00F81B7D">
      <w:pPr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 xml:space="preserve">Das Beratungskonzept </w:t>
      </w:r>
      <w:r w:rsidR="006A629E" w:rsidRPr="00155074">
        <w:rPr>
          <w:rFonts w:ascii="Arial" w:hAnsi="Arial" w:cs="Arial"/>
        </w:rPr>
        <w:t xml:space="preserve">ist Teil des Schulprogramms. Es </w:t>
      </w:r>
      <w:r w:rsidRPr="00155074">
        <w:rPr>
          <w:rFonts w:ascii="Arial" w:hAnsi="Arial" w:cs="Arial"/>
        </w:rPr>
        <w:t>wird jährlich am Ende eines Schuljahres evaluiert und fortgeschrieben.</w:t>
      </w:r>
      <w:r w:rsidR="00802084" w:rsidRPr="00155074">
        <w:rPr>
          <w:rFonts w:ascii="Arial" w:hAnsi="Arial" w:cs="Arial"/>
        </w:rPr>
        <w:t xml:space="preserve"> </w:t>
      </w:r>
    </w:p>
    <w:p w:rsidR="008278AB" w:rsidRPr="00155074" w:rsidRDefault="00802084" w:rsidP="00F81B7D">
      <w:pPr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Es hat enge Bezüge zum Erziehungskonzept.</w:t>
      </w:r>
    </w:p>
    <w:p w:rsidR="007B6BC3" w:rsidRPr="00155074" w:rsidRDefault="007B6BC3" w:rsidP="00F81B7D">
      <w:pPr>
        <w:pStyle w:val="berschrift2"/>
        <w:widowControl w:val="0"/>
        <w:spacing w:before="30" w:after="0" w:line="276" w:lineRule="auto"/>
        <w:jc w:val="both"/>
        <w:rPr>
          <w:rFonts w:cs="Arial"/>
          <w:sz w:val="24"/>
          <w:szCs w:val="24"/>
        </w:rPr>
      </w:pPr>
    </w:p>
    <w:p w:rsidR="00F81B7D" w:rsidRDefault="0045145B" w:rsidP="00F81B7D">
      <w:pPr>
        <w:pStyle w:val="berschrift2"/>
        <w:widowControl w:val="0"/>
        <w:spacing w:before="30" w:after="0" w:line="276" w:lineRule="auto"/>
        <w:jc w:val="both"/>
        <w:rPr>
          <w:rFonts w:cs="Arial"/>
          <w:sz w:val="24"/>
          <w:szCs w:val="24"/>
        </w:rPr>
      </w:pPr>
      <w:r w:rsidRPr="00155074">
        <w:rPr>
          <w:rFonts w:cs="Arial"/>
          <w:sz w:val="24"/>
          <w:szCs w:val="24"/>
        </w:rPr>
        <w:t>1. Beratung und Information</w:t>
      </w:r>
      <w:bookmarkEnd w:id="0"/>
    </w:p>
    <w:p w:rsidR="0045145B" w:rsidRDefault="0045145B" w:rsidP="00F81B7D">
      <w:pPr>
        <w:pStyle w:val="berschrift2"/>
        <w:widowControl w:val="0"/>
        <w:spacing w:before="30" w:after="0" w:line="276" w:lineRule="auto"/>
        <w:jc w:val="both"/>
        <w:rPr>
          <w:rFonts w:cs="Arial"/>
          <w:sz w:val="24"/>
          <w:szCs w:val="24"/>
        </w:rPr>
      </w:pPr>
      <w:r w:rsidRPr="00155074">
        <w:rPr>
          <w:rFonts w:cs="Arial"/>
          <w:sz w:val="24"/>
          <w:szCs w:val="24"/>
        </w:rPr>
        <w:t xml:space="preserve"> </w:t>
      </w:r>
      <w:r w:rsidRPr="00155074">
        <w:rPr>
          <w:rFonts w:cs="Arial"/>
          <w:sz w:val="24"/>
          <w:szCs w:val="24"/>
        </w:rPr>
        <w:br/>
      </w:r>
      <w:r w:rsidRPr="00155074">
        <w:rPr>
          <w:rFonts w:cs="Arial"/>
          <w:b w:val="0"/>
          <w:bCs/>
          <w:sz w:val="24"/>
          <w:szCs w:val="24"/>
        </w:rPr>
        <w:t>Beratung gehört zu den grundleg</w:t>
      </w:r>
      <w:bookmarkStart w:id="1" w:name="_Toc513735641"/>
      <w:r w:rsidRPr="00155074">
        <w:rPr>
          <w:rFonts w:cs="Arial"/>
          <w:b w:val="0"/>
          <w:bCs/>
          <w:sz w:val="24"/>
          <w:szCs w:val="24"/>
        </w:rPr>
        <w:t>enden Aufgaben jeder Lehrkraft</w:t>
      </w:r>
      <w:bookmarkStart w:id="2" w:name="_Toc513806989"/>
      <w:bookmarkStart w:id="3" w:name="_Toc513807093"/>
      <w:bookmarkStart w:id="4" w:name="_Toc513812956"/>
      <w:bookmarkStart w:id="5" w:name="_Toc513813044"/>
      <w:bookmarkStart w:id="6" w:name="_Toc513876556"/>
      <w:bookmarkStart w:id="7" w:name="_Toc513877067"/>
      <w:bookmarkStart w:id="8" w:name="_Toc513877448"/>
      <w:bookmarkStart w:id="9" w:name="_Toc513959586"/>
      <w:bookmarkStart w:id="10" w:name="_Toc513959976"/>
      <w:bookmarkStart w:id="11" w:name="_Toc514235548"/>
      <w:r w:rsidR="003C232F" w:rsidRPr="00155074">
        <w:rPr>
          <w:rFonts w:cs="Arial"/>
          <w:sz w:val="24"/>
          <w:szCs w:val="24"/>
        </w:rPr>
        <w:t>!</w:t>
      </w:r>
    </w:p>
    <w:p w:rsidR="00C0797A" w:rsidRPr="00C0797A" w:rsidRDefault="00C0797A" w:rsidP="00F81B7D">
      <w:pPr>
        <w:spacing w:line="276" w:lineRule="auto"/>
        <w:jc w:val="both"/>
      </w:pPr>
    </w:p>
    <w:p w:rsidR="0045145B" w:rsidRPr="00C0797A" w:rsidRDefault="0045145B" w:rsidP="00F81B7D">
      <w:pPr>
        <w:pStyle w:val="berschrift1"/>
        <w:spacing w:before="30" w:after="0" w:line="276" w:lineRule="auto"/>
        <w:jc w:val="both"/>
        <w:rPr>
          <w:sz w:val="24"/>
          <w:szCs w:val="24"/>
        </w:rPr>
      </w:pPr>
      <w:r w:rsidRPr="00C0797A">
        <w:rPr>
          <w:sz w:val="24"/>
          <w:szCs w:val="24"/>
        </w:rPr>
        <w:t>1.1. Regelmäßige Informations- und Beratungsanlässe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AF10EE" w:rsidRPr="00C0797A">
        <w:rPr>
          <w:sz w:val="24"/>
          <w:szCs w:val="24"/>
        </w:rPr>
        <w:sym w:font="Wingdings" w:char="F0F0"/>
      </w:r>
    </w:p>
    <w:p w:rsidR="0045145B" w:rsidRPr="00155074" w:rsidRDefault="0045145B" w:rsidP="00F81B7D">
      <w:pPr>
        <w:pStyle w:val="Listenabsatz"/>
        <w:widowControl w:val="0"/>
        <w:numPr>
          <w:ilvl w:val="0"/>
          <w:numId w:val="16"/>
        </w:numPr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Elternsprechtage</w:t>
      </w:r>
      <w:r w:rsidR="003C232F" w:rsidRPr="00155074">
        <w:rPr>
          <w:rFonts w:ascii="Arial" w:hAnsi="Arial" w:cs="Arial"/>
        </w:rPr>
        <w:t>:</w:t>
      </w:r>
      <w:r w:rsidRPr="00155074">
        <w:rPr>
          <w:rFonts w:ascii="Arial" w:hAnsi="Arial" w:cs="Arial"/>
        </w:rPr>
        <w:t xml:space="preserve"> zweimal pro Jahr</w:t>
      </w:r>
    </w:p>
    <w:p w:rsidR="0045145B" w:rsidRPr="00155074" w:rsidRDefault="0045145B" w:rsidP="00F81B7D">
      <w:pPr>
        <w:pStyle w:val="Listenabsatz"/>
        <w:widowControl w:val="0"/>
        <w:numPr>
          <w:ilvl w:val="0"/>
          <w:numId w:val="16"/>
        </w:numPr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für Klasse 1 bis 3: vor den Osterferien und im November</w:t>
      </w:r>
      <w:r w:rsidRPr="00155074">
        <w:rPr>
          <w:rFonts w:ascii="Arial" w:hAnsi="Arial" w:cs="Arial"/>
        </w:rPr>
        <w:br/>
        <w:t>für Klasse 4 vor den Osterferien und im Januar vor den Halbjahre</w:t>
      </w:r>
      <w:r w:rsidRPr="00155074">
        <w:rPr>
          <w:rFonts w:ascii="Arial" w:hAnsi="Arial" w:cs="Arial"/>
        </w:rPr>
        <w:t>s</w:t>
      </w:r>
      <w:r w:rsidRPr="00155074">
        <w:rPr>
          <w:rFonts w:ascii="Arial" w:hAnsi="Arial" w:cs="Arial"/>
        </w:rPr>
        <w:t>zeugnissen</w:t>
      </w:r>
      <w:r w:rsidRPr="00155074">
        <w:rPr>
          <w:rFonts w:ascii="Arial" w:hAnsi="Arial" w:cs="Arial"/>
        </w:rPr>
        <w:br/>
        <w:t>für Klasse 1 und 2 zusätzlich Elternsprechstunde im Zusammenhang mit der Zeugnisausgabe am Ende des Schuljahres</w:t>
      </w:r>
    </w:p>
    <w:p w:rsidR="0045145B" w:rsidRPr="00155074" w:rsidRDefault="0045145B" w:rsidP="00F81B7D">
      <w:pPr>
        <w:pStyle w:val="Textkrper-Zeileneinzug"/>
        <w:numPr>
          <w:ilvl w:val="0"/>
          <w:numId w:val="16"/>
        </w:numPr>
        <w:spacing w:before="30" w:line="276" w:lineRule="auto"/>
        <w:jc w:val="both"/>
        <w:rPr>
          <w:rFonts w:ascii="Arial" w:hAnsi="Arial"/>
          <w:i w:val="0"/>
          <w:iCs w:val="0"/>
        </w:rPr>
      </w:pPr>
      <w:r w:rsidRPr="00155074">
        <w:rPr>
          <w:rFonts w:ascii="Arial" w:hAnsi="Arial"/>
          <w:i w:val="0"/>
          <w:iCs w:val="0"/>
        </w:rPr>
        <w:t>Im Falle notwendiger intensiverer Beratung werden außerhalb des Sprechtages Sondertermine vereinbart</w:t>
      </w:r>
      <w:r w:rsidR="009D4B1F" w:rsidRPr="00155074">
        <w:rPr>
          <w:rFonts w:ascii="Arial" w:hAnsi="Arial"/>
          <w:i w:val="0"/>
          <w:iCs w:val="0"/>
        </w:rPr>
        <w:t xml:space="preserve"> im Rahmen der wöchentlichen Sprechstunden der Lehrkräfte</w:t>
      </w:r>
      <w:r w:rsidRPr="00155074">
        <w:rPr>
          <w:rFonts w:ascii="Arial" w:hAnsi="Arial"/>
          <w:i w:val="0"/>
          <w:iCs w:val="0"/>
        </w:rPr>
        <w:t>.</w:t>
      </w:r>
    </w:p>
    <w:p w:rsidR="0045145B" w:rsidRPr="00155074" w:rsidRDefault="0045145B" w:rsidP="00F81B7D">
      <w:pPr>
        <w:pStyle w:val="Listenabsatz"/>
        <w:widowControl w:val="0"/>
        <w:numPr>
          <w:ilvl w:val="0"/>
          <w:numId w:val="16"/>
        </w:numPr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Klassenpflegschaftssitzungen</w:t>
      </w:r>
    </w:p>
    <w:p w:rsidR="00757858" w:rsidRDefault="0045145B" w:rsidP="00F81B7D">
      <w:pPr>
        <w:pStyle w:val="Listenabsatz"/>
        <w:widowControl w:val="0"/>
        <w:numPr>
          <w:ilvl w:val="0"/>
          <w:numId w:val="16"/>
        </w:numPr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Beratungsgespräche zur Schullaufbahn</w:t>
      </w:r>
    </w:p>
    <w:p w:rsidR="00C0797A" w:rsidRPr="00C0797A" w:rsidRDefault="00C0797A" w:rsidP="00F81B7D">
      <w:pPr>
        <w:widowControl w:val="0"/>
        <w:spacing w:before="30" w:line="276" w:lineRule="auto"/>
        <w:ind w:left="720"/>
        <w:jc w:val="both"/>
        <w:rPr>
          <w:rFonts w:ascii="Arial" w:hAnsi="Arial" w:cs="Arial"/>
        </w:rPr>
      </w:pPr>
    </w:p>
    <w:p w:rsidR="0045145B" w:rsidRPr="00155074" w:rsidRDefault="0045145B" w:rsidP="00F81B7D">
      <w:pPr>
        <w:pStyle w:val="berschrift3"/>
        <w:keepNext w:val="0"/>
        <w:widowControl w:val="0"/>
        <w:numPr>
          <w:ilvl w:val="1"/>
          <w:numId w:val="1"/>
        </w:numPr>
        <w:spacing w:before="30" w:line="276" w:lineRule="auto"/>
        <w:jc w:val="both"/>
        <w:rPr>
          <w:sz w:val="24"/>
        </w:rPr>
      </w:pPr>
      <w:bookmarkStart w:id="12" w:name="_Toc513735642"/>
      <w:bookmarkStart w:id="13" w:name="_Toc513806990"/>
      <w:bookmarkStart w:id="14" w:name="_Toc513807094"/>
      <w:bookmarkStart w:id="15" w:name="_Toc513812957"/>
      <w:bookmarkStart w:id="16" w:name="_Toc513813045"/>
      <w:bookmarkStart w:id="17" w:name="_Toc513876557"/>
      <w:bookmarkStart w:id="18" w:name="_Toc513877068"/>
      <w:bookmarkStart w:id="19" w:name="_Toc513877449"/>
      <w:bookmarkStart w:id="20" w:name="_Toc513959587"/>
      <w:bookmarkStart w:id="21" w:name="_Toc513959977"/>
      <w:bookmarkStart w:id="22" w:name="_Toc514235549"/>
      <w:r w:rsidRPr="00155074">
        <w:rPr>
          <w:sz w:val="24"/>
        </w:rPr>
        <w:t>Information und Beratung aus gegebenem Anlass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45145B" w:rsidRPr="00155074" w:rsidRDefault="0045145B" w:rsidP="00F81B7D">
      <w:pPr>
        <w:pStyle w:val="Listenabsatz"/>
        <w:widowControl w:val="0"/>
        <w:numPr>
          <w:ilvl w:val="0"/>
          <w:numId w:val="17"/>
        </w:numPr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Sprechstunden bei Lernstörungen, Erziehungsproblemen, Verha</w:t>
      </w:r>
      <w:r w:rsidRPr="00155074">
        <w:rPr>
          <w:rFonts w:ascii="Arial" w:hAnsi="Arial" w:cs="Arial"/>
        </w:rPr>
        <w:t>l</w:t>
      </w:r>
      <w:r w:rsidRPr="00155074">
        <w:rPr>
          <w:rFonts w:ascii="Arial" w:hAnsi="Arial" w:cs="Arial"/>
        </w:rPr>
        <w:t>tensauffälligkeiten, Leistungsbewertung, Versetzung</w:t>
      </w:r>
      <w:r w:rsidR="00AF5B84" w:rsidRPr="00155074">
        <w:rPr>
          <w:rFonts w:ascii="Arial" w:hAnsi="Arial" w:cs="Arial"/>
        </w:rPr>
        <w:t xml:space="preserve">, </w:t>
      </w:r>
      <w:bookmarkStart w:id="23" w:name="_Hlk529966932"/>
      <w:r w:rsidR="00AF5B84" w:rsidRPr="00155074">
        <w:rPr>
          <w:rFonts w:ascii="Arial" w:hAnsi="Arial" w:cs="Arial"/>
        </w:rPr>
        <w:t>Mobbing, krit</w:t>
      </w:r>
      <w:r w:rsidR="00AF5B84" w:rsidRPr="00155074">
        <w:rPr>
          <w:rFonts w:ascii="Arial" w:hAnsi="Arial" w:cs="Arial"/>
        </w:rPr>
        <w:t>i</w:t>
      </w:r>
      <w:r w:rsidR="00AF5B84" w:rsidRPr="00155074">
        <w:rPr>
          <w:rFonts w:ascii="Arial" w:hAnsi="Arial" w:cs="Arial"/>
        </w:rPr>
        <w:t>scher Umgang mit digitalen Medien…</w:t>
      </w:r>
    </w:p>
    <w:bookmarkEnd w:id="23"/>
    <w:p w:rsidR="0045145B" w:rsidRPr="00155074" w:rsidRDefault="0045145B" w:rsidP="00F81B7D">
      <w:pPr>
        <w:pStyle w:val="Listenabsatz"/>
        <w:widowControl w:val="0"/>
        <w:numPr>
          <w:ilvl w:val="0"/>
          <w:numId w:val="17"/>
        </w:numPr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Gespräche im Zusammenhang von Hospitationen von Eltern im U</w:t>
      </w:r>
      <w:r w:rsidRPr="00155074">
        <w:rPr>
          <w:rFonts w:ascii="Arial" w:hAnsi="Arial" w:cs="Arial"/>
        </w:rPr>
        <w:t>n</w:t>
      </w:r>
      <w:r w:rsidRPr="00155074">
        <w:rPr>
          <w:rFonts w:ascii="Arial" w:hAnsi="Arial" w:cs="Arial"/>
        </w:rPr>
        <w:t>terricht</w:t>
      </w:r>
    </w:p>
    <w:p w:rsidR="00000B1A" w:rsidRPr="00155074" w:rsidRDefault="00000B1A" w:rsidP="00F81B7D">
      <w:pPr>
        <w:pStyle w:val="Listenabsatz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bei Klassenrat und „Mini-Klassenrat“</w:t>
      </w:r>
    </w:p>
    <w:p w:rsidR="003C232F" w:rsidRPr="00155074" w:rsidRDefault="00000B1A" w:rsidP="00F81B7D">
      <w:pPr>
        <w:pStyle w:val="Listenabsatz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 xml:space="preserve">spontan notwendige Interventionen </w:t>
      </w:r>
      <w:r w:rsidR="003C232F" w:rsidRPr="00155074">
        <w:rPr>
          <w:rFonts w:ascii="Arial" w:hAnsi="Arial" w:cs="Arial"/>
        </w:rPr>
        <w:t>(z.B. Kindeswohlgefährdung)</w:t>
      </w:r>
    </w:p>
    <w:p w:rsidR="00000B1A" w:rsidRPr="00155074" w:rsidRDefault="00000B1A" w:rsidP="00F81B7D">
      <w:pPr>
        <w:pStyle w:val="Listenabsatz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 xml:space="preserve">Konfliktmanagement und Streitschlichtung bei Kindern </w:t>
      </w:r>
    </w:p>
    <w:p w:rsidR="00000B1A" w:rsidRPr="00155074" w:rsidRDefault="00000B1A" w:rsidP="00F81B7D">
      <w:pPr>
        <w:pStyle w:val="Listenabsatz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Vermittlung von außerschulischen Hilfen</w:t>
      </w:r>
    </w:p>
    <w:p w:rsidR="00000B1A" w:rsidRPr="00155074" w:rsidRDefault="00000B1A" w:rsidP="00F81B7D">
      <w:pPr>
        <w:pStyle w:val="Listenabsatz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Kontakte pflegen mit Beratungsstellen, Therapieeinrichtungen und Jugendamt</w:t>
      </w:r>
    </w:p>
    <w:p w:rsidR="00757858" w:rsidRDefault="00000B1A" w:rsidP="00F81B7D">
      <w:pPr>
        <w:pStyle w:val="Listenabsatz"/>
        <w:widowControl w:val="0"/>
        <w:numPr>
          <w:ilvl w:val="0"/>
          <w:numId w:val="17"/>
        </w:numPr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Vermittlung bei Konflikten zwischen Lehrkräften / päd. Mitarbe</w:t>
      </w:r>
      <w:r w:rsidRPr="00155074">
        <w:rPr>
          <w:rFonts w:ascii="Arial" w:hAnsi="Arial" w:cs="Arial"/>
        </w:rPr>
        <w:t>i</w:t>
      </w:r>
      <w:r w:rsidRPr="00155074">
        <w:rPr>
          <w:rFonts w:ascii="Arial" w:hAnsi="Arial" w:cs="Arial"/>
        </w:rPr>
        <w:t>ter/innen und Kindern oder Eltern</w:t>
      </w:r>
      <w:r w:rsidR="004B2D3A" w:rsidRPr="00155074">
        <w:rPr>
          <w:rFonts w:ascii="Arial" w:hAnsi="Arial" w:cs="Arial"/>
        </w:rPr>
        <w:t xml:space="preserve"> (z.B. Klassenlehrkraft unterstützt so im Bedarfsfalle die Fachlehrkraft und die Mitarbeiter/innen der OGS)</w:t>
      </w:r>
    </w:p>
    <w:p w:rsidR="00C0797A" w:rsidRDefault="00C0797A" w:rsidP="00F81B7D">
      <w:pPr>
        <w:pStyle w:val="Listenabsatz"/>
        <w:widowControl w:val="0"/>
        <w:spacing w:before="30" w:line="276" w:lineRule="auto"/>
        <w:ind w:left="1080"/>
        <w:jc w:val="both"/>
        <w:rPr>
          <w:rFonts w:ascii="Arial" w:hAnsi="Arial" w:cs="Arial"/>
        </w:rPr>
      </w:pPr>
    </w:p>
    <w:p w:rsidR="00381702" w:rsidRPr="00155074" w:rsidRDefault="00381702" w:rsidP="00F81B7D">
      <w:pPr>
        <w:pStyle w:val="Listenabsatz"/>
        <w:widowControl w:val="0"/>
        <w:spacing w:before="30" w:line="276" w:lineRule="auto"/>
        <w:ind w:left="1080"/>
        <w:jc w:val="both"/>
        <w:rPr>
          <w:rFonts w:ascii="Arial" w:hAnsi="Arial" w:cs="Arial"/>
        </w:rPr>
      </w:pPr>
    </w:p>
    <w:p w:rsidR="0045145B" w:rsidRPr="00155074" w:rsidRDefault="0045145B" w:rsidP="00F81B7D">
      <w:pPr>
        <w:pStyle w:val="berschrift3"/>
        <w:keepNext w:val="0"/>
        <w:widowControl w:val="0"/>
        <w:numPr>
          <w:ilvl w:val="1"/>
          <w:numId w:val="1"/>
        </w:numPr>
        <w:spacing w:before="30" w:line="276" w:lineRule="auto"/>
        <w:jc w:val="both"/>
        <w:rPr>
          <w:sz w:val="24"/>
        </w:rPr>
      </w:pPr>
      <w:bookmarkStart w:id="24" w:name="_Toc513735643"/>
      <w:bookmarkStart w:id="25" w:name="_Toc513806991"/>
      <w:bookmarkStart w:id="26" w:name="_Toc513807095"/>
      <w:bookmarkStart w:id="27" w:name="_Toc513812958"/>
      <w:bookmarkStart w:id="28" w:name="_Toc513813046"/>
      <w:bookmarkStart w:id="29" w:name="_Toc513876558"/>
      <w:bookmarkStart w:id="30" w:name="_Toc513877069"/>
      <w:bookmarkStart w:id="31" w:name="_Toc513877450"/>
      <w:bookmarkStart w:id="32" w:name="_Toc513959588"/>
      <w:bookmarkStart w:id="33" w:name="_Toc513959978"/>
      <w:bookmarkStart w:id="34" w:name="_Toc514235550"/>
      <w:r w:rsidRPr="00155074">
        <w:rPr>
          <w:sz w:val="24"/>
        </w:rPr>
        <w:t>Informationstag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45145B" w:rsidRDefault="0045145B" w:rsidP="00F81B7D">
      <w:pPr>
        <w:widowControl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Ein besonderes Angebot für Eltern von Schulanfängern findet alljährlich vor den Anmeldewochen in Form eines Informationsabends und eines Informationst</w:t>
      </w:r>
      <w:r w:rsidRPr="00155074">
        <w:rPr>
          <w:rFonts w:ascii="Arial" w:hAnsi="Arial" w:cs="Arial"/>
        </w:rPr>
        <w:t>a</w:t>
      </w:r>
      <w:r w:rsidRPr="00155074">
        <w:rPr>
          <w:rFonts w:ascii="Arial" w:hAnsi="Arial" w:cs="Arial"/>
        </w:rPr>
        <w:t>ges statt, bei dem alle Interessierten Gelegenheit haben, sich anhand von U</w:t>
      </w:r>
      <w:r w:rsidRPr="00155074">
        <w:rPr>
          <w:rFonts w:ascii="Arial" w:hAnsi="Arial" w:cs="Arial"/>
        </w:rPr>
        <w:t>n</w:t>
      </w:r>
      <w:r w:rsidRPr="00155074">
        <w:rPr>
          <w:rFonts w:ascii="Arial" w:hAnsi="Arial" w:cs="Arial"/>
        </w:rPr>
        <w:t>terrichtshospitationen Einsicht in die Montessori-Pädagogik, unsere Arbeitswe</w:t>
      </w:r>
      <w:r w:rsidRPr="00155074">
        <w:rPr>
          <w:rFonts w:ascii="Arial" w:hAnsi="Arial" w:cs="Arial"/>
        </w:rPr>
        <w:t>i</w:t>
      </w:r>
      <w:r w:rsidRPr="00155074">
        <w:rPr>
          <w:rFonts w:ascii="Arial" w:hAnsi="Arial" w:cs="Arial"/>
        </w:rPr>
        <w:t>se und Angebote der Schule zu unterrichten.</w:t>
      </w:r>
    </w:p>
    <w:p w:rsidR="00C0797A" w:rsidRPr="00155074" w:rsidRDefault="00C0797A" w:rsidP="00F81B7D">
      <w:pPr>
        <w:widowControl w:val="0"/>
        <w:spacing w:before="30" w:line="276" w:lineRule="auto"/>
        <w:jc w:val="both"/>
        <w:rPr>
          <w:rFonts w:ascii="Arial" w:hAnsi="Arial" w:cs="Arial"/>
        </w:rPr>
      </w:pPr>
    </w:p>
    <w:p w:rsidR="0045145B" w:rsidRPr="00155074" w:rsidRDefault="0045145B" w:rsidP="00F81B7D">
      <w:pPr>
        <w:pStyle w:val="berschrift3"/>
        <w:keepNext w:val="0"/>
        <w:widowControl w:val="0"/>
        <w:numPr>
          <w:ilvl w:val="1"/>
          <w:numId w:val="1"/>
        </w:numPr>
        <w:spacing w:before="30" w:line="276" w:lineRule="auto"/>
        <w:jc w:val="both"/>
        <w:rPr>
          <w:sz w:val="24"/>
        </w:rPr>
      </w:pPr>
      <w:bookmarkStart w:id="35" w:name="_Toc513735644"/>
      <w:bookmarkStart w:id="36" w:name="_Toc513806992"/>
      <w:bookmarkStart w:id="37" w:name="_Toc513807096"/>
      <w:bookmarkStart w:id="38" w:name="_Toc513812959"/>
      <w:bookmarkStart w:id="39" w:name="_Toc513813047"/>
      <w:bookmarkStart w:id="40" w:name="_Toc513876559"/>
      <w:bookmarkStart w:id="41" w:name="_Toc513877070"/>
      <w:bookmarkStart w:id="42" w:name="_Toc513877451"/>
      <w:bookmarkStart w:id="43" w:name="_Toc513959589"/>
      <w:bookmarkStart w:id="44" w:name="_Toc513959979"/>
      <w:bookmarkStart w:id="45" w:name="_Toc514235551"/>
      <w:r w:rsidRPr="00155074">
        <w:rPr>
          <w:sz w:val="24"/>
        </w:rPr>
        <w:t>Beratungslehrer/innen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155074">
        <w:rPr>
          <w:sz w:val="24"/>
        </w:rPr>
        <w:t xml:space="preserve"> </w:t>
      </w:r>
    </w:p>
    <w:p w:rsidR="0045145B" w:rsidRPr="00155074" w:rsidRDefault="0045145B" w:rsidP="00F81B7D">
      <w:pPr>
        <w:widowControl w:val="0"/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Schulen mit einem besonderen Beratungsbedarf haben die Möglichkeit, die B</w:t>
      </w:r>
      <w:r w:rsidRPr="00155074">
        <w:rPr>
          <w:rFonts w:ascii="Arial" w:hAnsi="Arial" w:cs="Arial"/>
        </w:rPr>
        <w:t>e</w:t>
      </w:r>
      <w:r w:rsidRPr="00155074">
        <w:rPr>
          <w:rFonts w:ascii="Arial" w:hAnsi="Arial" w:cs="Arial"/>
        </w:rPr>
        <w:t>ratungstätigkeit zu ergänzen und zu intensivieren durch Beratungslehrer/innen, die die notwendigen Kompetenzen durch eine entsprechende Weiterbildung hierfür erworben haben</w:t>
      </w:r>
      <w:r w:rsidR="009D4B1F" w:rsidRPr="00155074">
        <w:rPr>
          <w:rFonts w:ascii="Arial" w:hAnsi="Arial" w:cs="Arial"/>
        </w:rPr>
        <w:t xml:space="preserve"> (s. Beratungserlass)</w:t>
      </w:r>
      <w:r w:rsidRPr="00155074">
        <w:rPr>
          <w:rFonts w:ascii="Arial" w:hAnsi="Arial" w:cs="Arial"/>
        </w:rPr>
        <w:t>.</w:t>
      </w:r>
    </w:p>
    <w:p w:rsidR="0045145B" w:rsidRPr="00155074" w:rsidRDefault="0045145B" w:rsidP="00F81B7D">
      <w:pPr>
        <w:widowControl w:val="0"/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</w:p>
    <w:p w:rsidR="0045145B" w:rsidRPr="00155074" w:rsidRDefault="0045145B" w:rsidP="00F81B7D">
      <w:pPr>
        <w:widowControl w:val="0"/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  <w:bCs/>
        </w:rPr>
      </w:pPr>
      <w:r w:rsidRPr="00155074">
        <w:rPr>
          <w:rFonts w:ascii="Arial" w:hAnsi="Arial" w:cs="Arial"/>
          <w:bCs/>
        </w:rPr>
        <w:t>Beratungslehrer/innen arbeiten z.B. in folgenden Bereichen:</w:t>
      </w:r>
    </w:p>
    <w:p w:rsidR="0045145B" w:rsidRPr="00155074" w:rsidRDefault="0045145B" w:rsidP="00F81B7D">
      <w:pPr>
        <w:widowControl w:val="0"/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  <w:bCs/>
        </w:rPr>
      </w:pPr>
    </w:p>
    <w:p w:rsidR="0045145B" w:rsidRPr="00155074" w:rsidRDefault="0045145B" w:rsidP="00F81B7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Beratung über präventive und fördernde Maßnahmen im Hinblick auf die Lösung von Lern- und Verhaltensproblemen und die Förderung besond</w:t>
      </w:r>
      <w:r w:rsidRPr="00155074">
        <w:rPr>
          <w:rFonts w:ascii="Arial" w:hAnsi="Arial" w:cs="Arial"/>
        </w:rPr>
        <w:t>e</w:t>
      </w:r>
      <w:r w:rsidRPr="00155074">
        <w:rPr>
          <w:rFonts w:ascii="Arial" w:hAnsi="Arial" w:cs="Arial"/>
        </w:rPr>
        <w:t>rer Begabungen</w:t>
      </w:r>
    </w:p>
    <w:p w:rsidR="0045145B" w:rsidRPr="00155074" w:rsidRDefault="0045145B" w:rsidP="00F81B7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Beratung beim Übergang in weiterführende Bildungsgänge</w:t>
      </w:r>
    </w:p>
    <w:p w:rsidR="0045145B" w:rsidRPr="00155074" w:rsidRDefault="0045145B" w:rsidP="00F81B7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Beratung im Rahmen d</w:t>
      </w:r>
      <w:r w:rsidR="00AF5B84" w:rsidRPr="00155074">
        <w:rPr>
          <w:rFonts w:ascii="Arial" w:hAnsi="Arial" w:cs="Arial"/>
        </w:rPr>
        <w:t>er</w:t>
      </w:r>
      <w:r w:rsidRPr="00155074">
        <w:rPr>
          <w:rFonts w:ascii="Arial" w:hAnsi="Arial" w:cs="Arial"/>
        </w:rPr>
        <w:t xml:space="preserve"> AO-SF, Teilnahme am G</w:t>
      </w:r>
      <w:r w:rsidR="0095776B" w:rsidRPr="00155074">
        <w:rPr>
          <w:rFonts w:ascii="Arial" w:hAnsi="Arial" w:cs="Arial"/>
        </w:rPr>
        <w:t>emeinsamen Lernen</w:t>
      </w:r>
      <w:r w:rsidRPr="00155074">
        <w:rPr>
          <w:rFonts w:ascii="Arial" w:hAnsi="Arial" w:cs="Arial"/>
        </w:rPr>
        <w:t xml:space="preserve"> </w:t>
      </w:r>
    </w:p>
    <w:p w:rsidR="0045145B" w:rsidRPr="00155074" w:rsidRDefault="0045145B" w:rsidP="00F81B7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Beratung von Lehrerinnen und Lehrern zur Vorbeugung und Bewältigung von Lern- und Verhaltensproblemen sowie darin begründeten Konflikten in der Schule</w:t>
      </w:r>
    </w:p>
    <w:p w:rsidR="0045145B" w:rsidRPr="00155074" w:rsidRDefault="0045145B" w:rsidP="00F81B7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Herstellung von Kontakten zu außerschulischen Einrichtungen</w:t>
      </w:r>
    </w:p>
    <w:p w:rsidR="0045145B" w:rsidRPr="00155074" w:rsidRDefault="0045145B" w:rsidP="00F81B7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Gewaltprävention in der Schule</w:t>
      </w:r>
    </w:p>
    <w:p w:rsidR="0095776B" w:rsidRPr="00155074" w:rsidRDefault="0095776B" w:rsidP="00F81B7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Unterstützung von Gesprächen als neutrale Person</w:t>
      </w:r>
    </w:p>
    <w:p w:rsidR="0095776B" w:rsidRPr="00155074" w:rsidRDefault="0095776B" w:rsidP="00F81B7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Kollegiale Fallberatung</w:t>
      </w:r>
    </w:p>
    <w:p w:rsidR="00AF5B84" w:rsidRPr="00155074" w:rsidRDefault="00AF5B84" w:rsidP="00F81B7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Deutsch als Zweitsprache (DaZ)</w:t>
      </w:r>
    </w:p>
    <w:p w:rsidR="0045145B" w:rsidRPr="00155074" w:rsidRDefault="0045145B" w:rsidP="00F81B7D">
      <w:pPr>
        <w:widowControl w:val="0"/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</w:p>
    <w:p w:rsidR="00CC7BE3" w:rsidRPr="00155074" w:rsidRDefault="0045145B" w:rsidP="00F81B7D">
      <w:pPr>
        <w:widowControl w:val="0"/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 xml:space="preserve">Die Beratungstätigkeit der Lehrerinnen und Lehrer </w:t>
      </w:r>
      <w:r w:rsidR="0095776B" w:rsidRPr="00155074">
        <w:rPr>
          <w:rFonts w:ascii="Arial" w:hAnsi="Arial" w:cs="Arial"/>
        </w:rPr>
        <w:t>wird</w:t>
      </w:r>
      <w:r w:rsidRPr="00155074">
        <w:rPr>
          <w:rFonts w:ascii="Arial" w:hAnsi="Arial" w:cs="Arial"/>
        </w:rPr>
        <w:t xml:space="preserve"> durch Mitarbeiterinnen und Mitarbeiter</w:t>
      </w:r>
      <w:r w:rsidR="0095776B" w:rsidRPr="00155074">
        <w:rPr>
          <w:rFonts w:ascii="Arial" w:hAnsi="Arial" w:cs="Arial"/>
        </w:rPr>
        <w:t xml:space="preserve"> der Offenen Ganztagsschule,</w:t>
      </w:r>
      <w:r w:rsidRPr="00155074">
        <w:rPr>
          <w:rFonts w:ascii="Arial" w:hAnsi="Arial" w:cs="Arial"/>
        </w:rPr>
        <w:t xml:space="preserve"> </w:t>
      </w:r>
      <w:r w:rsidR="0095776B" w:rsidRPr="00155074">
        <w:rPr>
          <w:rFonts w:ascii="Arial" w:hAnsi="Arial" w:cs="Arial"/>
        </w:rPr>
        <w:t>der</w:t>
      </w:r>
      <w:r w:rsidRPr="00155074">
        <w:rPr>
          <w:rFonts w:ascii="Arial" w:hAnsi="Arial" w:cs="Arial"/>
        </w:rPr>
        <w:t xml:space="preserve"> Schulpsychologie, Sozialp</w:t>
      </w:r>
      <w:r w:rsidRPr="00155074">
        <w:rPr>
          <w:rFonts w:ascii="Arial" w:hAnsi="Arial" w:cs="Arial"/>
        </w:rPr>
        <w:t>ä</w:t>
      </w:r>
      <w:r w:rsidRPr="00155074">
        <w:rPr>
          <w:rFonts w:ascii="Arial" w:hAnsi="Arial" w:cs="Arial"/>
        </w:rPr>
        <w:t>dagogik und Sozialarbeit sowie durch Erziehungsberatungsstellen, Regionale Arbeitsstellen zur Förderung ausländischer Kinder und Jugendlicher u.a. unte</w:t>
      </w:r>
      <w:r w:rsidRPr="00155074">
        <w:rPr>
          <w:rFonts w:ascii="Arial" w:hAnsi="Arial" w:cs="Arial"/>
        </w:rPr>
        <w:t>r</w:t>
      </w:r>
      <w:r w:rsidRPr="00155074">
        <w:rPr>
          <w:rFonts w:ascii="Arial" w:hAnsi="Arial" w:cs="Arial"/>
        </w:rPr>
        <w:t>stützt</w:t>
      </w:r>
      <w:r w:rsidR="0095776B" w:rsidRPr="00155074">
        <w:rPr>
          <w:rFonts w:ascii="Arial" w:hAnsi="Arial" w:cs="Arial"/>
        </w:rPr>
        <w:t>.</w:t>
      </w:r>
    </w:p>
    <w:p w:rsidR="0095776B" w:rsidRPr="00155074" w:rsidRDefault="0095776B" w:rsidP="00F81B7D">
      <w:pPr>
        <w:widowControl w:val="0"/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</w:p>
    <w:p w:rsidR="00F81B7D" w:rsidRPr="00F81B7D" w:rsidRDefault="00733AC6" w:rsidP="00F81B7D">
      <w:pPr>
        <w:pStyle w:val="berschrift8"/>
        <w:keepNext w:val="0"/>
        <w:widowControl w:val="0"/>
        <w:numPr>
          <w:ilvl w:val="0"/>
          <w:numId w:val="1"/>
        </w:numPr>
        <w:spacing w:before="30" w:line="276" w:lineRule="auto"/>
        <w:jc w:val="both"/>
        <w:rPr>
          <w:rFonts w:cs="Arial"/>
          <w:b/>
          <w:bCs/>
          <w:sz w:val="24"/>
        </w:rPr>
      </w:pPr>
      <w:r w:rsidRPr="00155074">
        <w:rPr>
          <w:rFonts w:cs="Arial"/>
          <w:b/>
          <w:bCs/>
          <w:i w:val="0"/>
          <w:iCs w:val="0"/>
          <w:sz w:val="24"/>
        </w:rPr>
        <w:t>S</w:t>
      </w:r>
      <w:r w:rsidR="0045145B" w:rsidRPr="00155074">
        <w:rPr>
          <w:rFonts w:cs="Arial"/>
          <w:b/>
          <w:bCs/>
          <w:i w:val="0"/>
          <w:iCs w:val="0"/>
          <w:sz w:val="24"/>
        </w:rPr>
        <w:t>ituation des Grund</w:t>
      </w:r>
      <w:r w:rsidR="00F206D9" w:rsidRPr="00155074">
        <w:rPr>
          <w:rFonts w:cs="Arial"/>
          <w:b/>
          <w:bCs/>
          <w:i w:val="0"/>
          <w:iCs w:val="0"/>
          <w:sz w:val="24"/>
        </w:rPr>
        <w:t xml:space="preserve">schulverbunds </w:t>
      </w:r>
      <w:proofErr w:type="spellStart"/>
      <w:r w:rsidR="00F206D9" w:rsidRPr="00155074">
        <w:rPr>
          <w:rFonts w:cs="Arial"/>
          <w:b/>
          <w:bCs/>
          <w:i w:val="0"/>
          <w:iCs w:val="0"/>
          <w:sz w:val="24"/>
        </w:rPr>
        <w:t>Diepenbrock</w:t>
      </w:r>
      <w:proofErr w:type="spellEnd"/>
    </w:p>
    <w:p w:rsidR="0045145B" w:rsidRPr="00155074" w:rsidRDefault="0045145B" w:rsidP="00F81B7D">
      <w:pPr>
        <w:pStyle w:val="berschrift8"/>
        <w:keepNext w:val="0"/>
        <w:widowControl w:val="0"/>
        <w:spacing w:before="30" w:line="276" w:lineRule="auto"/>
        <w:jc w:val="both"/>
        <w:rPr>
          <w:rFonts w:cs="Arial"/>
          <w:b/>
          <w:bCs/>
          <w:sz w:val="24"/>
        </w:rPr>
      </w:pPr>
    </w:p>
    <w:p w:rsidR="000C2AF5" w:rsidRPr="00155074" w:rsidRDefault="0045145B" w:rsidP="00F81B7D">
      <w:pPr>
        <w:widowControl w:val="0"/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  <w:bCs/>
          <w:iCs/>
        </w:rPr>
      </w:pPr>
      <w:r w:rsidRPr="00155074">
        <w:rPr>
          <w:rFonts w:ascii="Arial" w:hAnsi="Arial" w:cs="Arial"/>
        </w:rPr>
        <w:t>A</w:t>
      </w:r>
      <w:r w:rsidR="00F206D9" w:rsidRPr="00155074">
        <w:rPr>
          <w:rFonts w:ascii="Arial" w:hAnsi="Arial" w:cs="Arial"/>
        </w:rPr>
        <w:t>m 01.08.2008 wurde aus der „Angebotsschule Diepenbrockschule – Monte</w:t>
      </w:r>
      <w:r w:rsidR="00F206D9" w:rsidRPr="00155074">
        <w:rPr>
          <w:rFonts w:ascii="Arial" w:hAnsi="Arial" w:cs="Arial"/>
        </w:rPr>
        <w:t>s</w:t>
      </w:r>
      <w:r w:rsidR="00F206D9" w:rsidRPr="00155074">
        <w:rPr>
          <w:rFonts w:ascii="Arial" w:hAnsi="Arial" w:cs="Arial"/>
        </w:rPr>
        <w:t>sorischule“ durch die Entscheidung des Schulträgers der</w:t>
      </w:r>
      <w:r w:rsidR="00F206D9" w:rsidRPr="00155074">
        <w:rPr>
          <w:rFonts w:ascii="Arial" w:hAnsi="Arial" w:cs="Arial"/>
          <w:b/>
          <w:bCs/>
          <w:i/>
          <w:iCs/>
        </w:rPr>
        <w:t xml:space="preserve"> </w:t>
      </w:r>
      <w:r w:rsidR="00F206D9" w:rsidRPr="00155074">
        <w:rPr>
          <w:rFonts w:ascii="Arial" w:hAnsi="Arial" w:cs="Arial"/>
          <w:bCs/>
          <w:iCs/>
        </w:rPr>
        <w:t xml:space="preserve">Grundschulverbund Diepenbrock als Angebotsschule  mit zwei Standorten: Hauptstandort (HSO) </w:t>
      </w:r>
      <w:r w:rsidR="00F206D9" w:rsidRPr="00155074">
        <w:rPr>
          <w:rFonts w:ascii="Arial" w:hAnsi="Arial" w:cs="Arial"/>
          <w:bCs/>
          <w:iCs/>
        </w:rPr>
        <w:lastRenderedPageBreak/>
        <w:t>Europaplatz 32, die bisherige Montessorischule und Teilstandort (TSO) Knu</w:t>
      </w:r>
      <w:r w:rsidR="00F206D9" w:rsidRPr="00155074">
        <w:rPr>
          <w:rFonts w:ascii="Arial" w:hAnsi="Arial" w:cs="Arial"/>
          <w:bCs/>
          <w:iCs/>
        </w:rPr>
        <w:t>f</w:t>
      </w:r>
      <w:r w:rsidR="00F206D9" w:rsidRPr="00155074">
        <w:rPr>
          <w:rFonts w:ascii="Arial" w:hAnsi="Arial" w:cs="Arial"/>
          <w:bCs/>
          <w:iCs/>
        </w:rPr>
        <w:t xml:space="preserve">straße 8, die bisherige Pestalozzischule. Diese war keine Montessorischule. </w:t>
      </w:r>
    </w:p>
    <w:p w:rsidR="000C2AF5" w:rsidRPr="00155074" w:rsidRDefault="000C2AF5" w:rsidP="00F81B7D">
      <w:pPr>
        <w:widowControl w:val="0"/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  <w:bCs/>
          <w:iCs/>
        </w:rPr>
      </w:pPr>
      <w:r w:rsidRPr="00155074">
        <w:rPr>
          <w:rFonts w:ascii="Arial" w:hAnsi="Arial" w:cs="Arial"/>
          <w:bCs/>
          <w:iCs/>
        </w:rPr>
        <w:t>Rechtliche Gemeinsamkeit war die Schulform Gemeinschaftsschule und päd. Gemeinsamkeit die Festlegung als Schwerpunktschule für Gemeinsame</w:t>
      </w:r>
      <w:r w:rsidR="00FF1D8B" w:rsidRPr="00155074">
        <w:rPr>
          <w:rFonts w:ascii="Arial" w:hAnsi="Arial" w:cs="Arial"/>
          <w:bCs/>
          <w:iCs/>
        </w:rPr>
        <w:t>s</w:t>
      </w:r>
      <w:r w:rsidRPr="00155074">
        <w:rPr>
          <w:rFonts w:ascii="Arial" w:hAnsi="Arial" w:cs="Arial"/>
          <w:bCs/>
          <w:iCs/>
        </w:rPr>
        <w:t xml:space="preserve"> </w:t>
      </w:r>
      <w:r w:rsidR="00FF1D8B" w:rsidRPr="00155074">
        <w:rPr>
          <w:rFonts w:ascii="Arial" w:hAnsi="Arial" w:cs="Arial"/>
          <w:bCs/>
          <w:iCs/>
        </w:rPr>
        <w:t>Le</w:t>
      </w:r>
      <w:r w:rsidR="00FF1D8B" w:rsidRPr="00155074">
        <w:rPr>
          <w:rFonts w:ascii="Arial" w:hAnsi="Arial" w:cs="Arial"/>
          <w:bCs/>
          <w:iCs/>
        </w:rPr>
        <w:t>r</w:t>
      </w:r>
      <w:r w:rsidR="00FF1D8B" w:rsidRPr="00155074">
        <w:rPr>
          <w:rFonts w:ascii="Arial" w:hAnsi="Arial" w:cs="Arial"/>
          <w:bCs/>
          <w:iCs/>
        </w:rPr>
        <w:t>nen</w:t>
      </w:r>
      <w:r w:rsidRPr="00155074">
        <w:rPr>
          <w:rFonts w:ascii="Arial" w:hAnsi="Arial" w:cs="Arial"/>
          <w:bCs/>
          <w:iCs/>
        </w:rPr>
        <w:t xml:space="preserve"> (G</w:t>
      </w:r>
      <w:r w:rsidR="00FF1D8B" w:rsidRPr="00155074">
        <w:rPr>
          <w:rFonts w:ascii="Arial" w:hAnsi="Arial" w:cs="Arial"/>
          <w:bCs/>
          <w:iCs/>
        </w:rPr>
        <w:t>L</w:t>
      </w:r>
      <w:r w:rsidRPr="00155074">
        <w:rPr>
          <w:rFonts w:ascii="Arial" w:hAnsi="Arial" w:cs="Arial"/>
          <w:bCs/>
          <w:iCs/>
        </w:rPr>
        <w:t xml:space="preserve">) durch </w:t>
      </w:r>
      <w:r w:rsidR="00C0797A">
        <w:rPr>
          <w:rFonts w:ascii="Arial" w:hAnsi="Arial" w:cs="Arial"/>
          <w:bCs/>
          <w:iCs/>
        </w:rPr>
        <w:t>den Schulträger.</w:t>
      </w:r>
    </w:p>
    <w:p w:rsidR="00C935B2" w:rsidRPr="00155074" w:rsidRDefault="000C2AF5" w:rsidP="00F81B7D">
      <w:pPr>
        <w:widowControl w:val="0"/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Hieraus ergeben sich</w:t>
      </w:r>
      <w:r w:rsidR="00FF1D8B" w:rsidRPr="00155074">
        <w:rPr>
          <w:rFonts w:ascii="Arial" w:hAnsi="Arial" w:cs="Arial"/>
        </w:rPr>
        <w:t xml:space="preserve"> </w:t>
      </w:r>
      <w:r w:rsidRPr="00155074">
        <w:rPr>
          <w:rFonts w:ascii="Arial" w:hAnsi="Arial" w:cs="Arial"/>
        </w:rPr>
        <w:t>sowohl Gemeinsamkeiten und Unterschiede als auch Entwicklungsaufgaben</w:t>
      </w:r>
      <w:r w:rsidR="00C935B2" w:rsidRPr="00155074">
        <w:rPr>
          <w:rFonts w:ascii="Arial" w:hAnsi="Arial" w:cs="Arial"/>
        </w:rPr>
        <w:t>,</w:t>
      </w:r>
      <w:r w:rsidRPr="00155074">
        <w:rPr>
          <w:rFonts w:ascii="Arial" w:hAnsi="Arial" w:cs="Arial"/>
        </w:rPr>
        <w:t xml:space="preserve"> die sich</w:t>
      </w:r>
      <w:r w:rsidR="00C935B2" w:rsidRPr="00155074">
        <w:rPr>
          <w:rFonts w:ascii="Arial" w:hAnsi="Arial" w:cs="Arial"/>
        </w:rPr>
        <w:t xml:space="preserve"> </w:t>
      </w:r>
      <w:r w:rsidRPr="00155074">
        <w:rPr>
          <w:rFonts w:ascii="Arial" w:hAnsi="Arial" w:cs="Arial"/>
        </w:rPr>
        <w:t>auch im Beratungskonzept niederschlagen</w:t>
      </w:r>
      <w:r w:rsidR="00C935B2" w:rsidRPr="00155074">
        <w:rPr>
          <w:rFonts w:ascii="Arial" w:hAnsi="Arial" w:cs="Arial"/>
        </w:rPr>
        <w:t>.</w:t>
      </w:r>
    </w:p>
    <w:p w:rsidR="007B6BC3" w:rsidRPr="00155074" w:rsidRDefault="007B6BC3" w:rsidP="00F81B7D">
      <w:pPr>
        <w:widowControl w:val="0"/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</w:p>
    <w:p w:rsidR="00C935B2" w:rsidRPr="00155074" w:rsidRDefault="00C935B2" w:rsidP="00F81B7D">
      <w:pPr>
        <w:widowControl w:val="0"/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Die genannten Gemeinsamkeiten haben sehr deutliche Folgen für den Ber</w:t>
      </w:r>
      <w:r w:rsidRPr="00155074">
        <w:rPr>
          <w:rFonts w:ascii="Arial" w:hAnsi="Arial" w:cs="Arial"/>
        </w:rPr>
        <w:t>a</w:t>
      </w:r>
      <w:r w:rsidRPr="00155074">
        <w:rPr>
          <w:rFonts w:ascii="Arial" w:hAnsi="Arial" w:cs="Arial"/>
        </w:rPr>
        <w:t xml:space="preserve">tungsbedarf an beiden Standorten: </w:t>
      </w:r>
    </w:p>
    <w:p w:rsidR="00C935B2" w:rsidRPr="00155074" w:rsidRDefault="00C935B2" w:rsidP="00F81B7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Als Gemeinschaftsschule besuchen uns viele Kinder unterschiedlichster Herkunft und Religion. Dies betrachten wir als Chance für die Entwic</w:t>
      </w:r>
      <w:r w:rsidRPr="00155074">
        <w:rPr>
          <w:rFonts w:ascii="Arial" w:hAnsi="Arial" w:cs="Arial"/>
        </w:rPr>
        <w:t>k</w:t>
      </w:r>
      <w:r w:rsidRPr="00155074">
        <w:rPr>
          <w:rFonts w:ascii="Arial" w:hAnsi="Arial" w:cs="Arial"/>
        </w:rPr>
        <w:t>lung von Toleranz und Gemeinschaftssinn in einer demokratischen G</w:t>
      </w:r>
      <w:r w:rsidRPr="00155074">
        <w:rPr>
          <w:rFonts w:ascii="Arial" w:hAnsi="Arial" w:cs="Arial"/>
        </w:rPr>
        <w:t>e</w:t>
      </w:r>
      <w:r w:rsidRPr="00155074">
        <w:rPr>
          <w:rFonts w:ascii="Arial" w:hAnsi="Arial" w:cs="Arial"/>
        </w:rPr>
        <w:t>sellschaft, aber auch als Herausforderung, die daraus entstehenden Konflikte gemeinsam konstruktiv zu lösen.</w:t>
      </w:r>
    </w:p>
    <w:p w:rsidR="00FF1D8B" w:rsidRPr="00155074" w:rsidRDefault="00C935B2" w:rsidP="00F81B7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Als Schwerpunktschule</w:t>
      </w:r>
      <w:r w:rsidR="0053227F" w:rsidRPr="00155074">
        <w:rPr>
          <w:rFonts w:ascii="Arial" w:hAnsi="Arial" w:cs="Arial"/>
        </w:rPr>
        <w:t xml:space="preserve"> für </w:t>
      </w:r>
      <w:r w:rsidR="00CC7BE3" w:rsidRPr="00155074">
        <w:rPr>
          <w:rFonts w:ascii="Arial" w:hAnsi="Arial" w:cs="Arial"/>
        </w:rPr>
        <w:t>das Gemeinsame Lernen</w:t>
      </w:r>
      <w:r w:rsidR="0053227F" w:rsidRPr="00155074">
        <w:rPr>
          <w:rFonts w:ascii="Arial" w:hAnsi="Arial" w:cs="Arial"/>
        </w:rPr>
        <w:t xml:space="preserve"> </w:t>
      </w:r>
      <w:r w:rsidR="00181E97" w:rsidRPr="00155074">
        <w:rPr>
          <w:rFonts w:ascii="Arial" w:hAnsi="Arial" w:cs="Arial"/>
        </w:rPr>
        <w:t>unterrichten wir</w:t>
      </w:r>
      <w:r w:rsidR="0053227F" w:rsidRPr="00155074">
        <w:rPr>
          <w:rFonts w:ascii="Arial" w:hAnsi="Arial" w:cs="Arial"/>
        </w:rPr>
        <w:t xml:space="preserve"> an beiden Standorten viele Kinder mit sonderpädagogischem und erhöhtem Förderbedarf</w:t>
      </w:r>
      <w:r w:rsidR="00FF1D8B" w:rsidRPr="00155074">
        <w:rPr>
          <w:rFonts w:ascii="Arial" w:hAnsi="Arial" w:cs="Arial"/>
        </w:rPr>
        <w:t>.</w:t>
      </w:r>
    </w:p>
    <w:p w:rsidR="00411B85" w:rsidRPr="00155074" w:rsidRDefault="00B13438" w:rsidP="00F81B7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 xml:space="preserve">Außerdem </w:t>
      </w:r>
      <w:r w:rsidR="00836998" w:rsidRPr="00155074">
        <w:rPr>
          <w:rFonts w:ascii="Arial" w:hAnsi="Arial" w:cs="Arial"/>
        </w:rPr>
        <w:t>besuchen an</w:t>
      </w:r>
      <w:r w:rsidRPr="00155074">
        <w:rPr>
          <w:rFonts w:ascii="Arial" w:hAnsi="Arial" w:cs="Arial"/>
        </w:rPr>
        <w:t xml:space="preserve"> beide</w:t>
      </w:r>
      <w:r w:rsidR="00836998" w:rsidRPr="00155074">
        <w:rPr>
          <w:rFonts w:ascii="Arial" w:hAnsi="Arial" w:cs="Arial"/>
        </w:rPr>
        <w:t>n</w:t>
      </w:r>
      <w:r w:rsidRPr="00155074">
        <w:rPr>
          <w:rFonts w:ascii="Arial" w:hAnsi="Arial" w:cs="Arial"/>
        </w:rPr>
        <w:t xml:space="preserve"> Standorte</w:t>
      </w:r>
      <w:r w:rsidR="00836998" w:rsidRPr="00155074">
        <w:rPr>
          <w:rFonts w:ascii="Arial" w:hAnsi="Arial" w:cs="Arial"/>
        </w:rPr>
        <w:t>n aufgrund ihrer Lage (HSO in der Innenstadt und TSO am Aa-See) Kinder die Schule, deren Eltern durch das Sozial- und Jugendamt der Stadt Bocholt unterstützt werden. Daher hat die Schule</w:t>
      </w:r>
      <w:r w:rsidR="00AE77C7" w:rsidRPr="00155074">
        <w:rPr>
          <w:rFonts w:ascii="Arial" w:hAnsi="Arial" w:cs="Arial"/>
        </w:rPr>
        <w:t xml:space="preserve"> ab dem 01.11.2011</w:t>
      </w:r>
      <w:r w:rsidR="00836998" w:rsidRPr="00155074">
        <w:rPr>
          <w:rFonts w:ascii="Arial" w:hAnsi="Arial" w:cs="Arial"/>
        </w:rPr>
        <w:t xml:space="preserve"> für jeden Standort vom J</w:t>
      </w:r>
      <w:r w:rsidR="00836998" w:rsidRPr="00155074">
        <w:rPr>
          <w:rFonts w:ascii="Arial" w:hAnsi="Arial" w:cs="Arial"/>
        </w:rPr>
        <w:t>u</w:t>
      </w:r>
      <w:r w:rsidR="00836998" w:rsidRPr="00155074">
        <w:rPr>
          <w:rFonts w:ascii="Arial" w:hAnsi="Arial" w:cs="Arial"/>
        </w:rPr>
        <w:t>gendamt eine/n Schulsozialarbeiter/in</w:t>
      </w:r>
      <w:r w:rsidR="00AE77C7" w:rsidRPr="00155074">
        <w:rPr>
          <w:rFonts w:ascii="Arial" w:hAnsi="Arial" w:cs="Arial"/>
        </w:rPr>
        <w:t xml:space="preserve"> zugewiesen bekommen.</w:t>
      </w:r>
    </w:p>
    <w:p w:rsidR="0045145B" w:rsidRPr="00155074" w:rsidRDefault="00411B85" w:rsidP="00F81B7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Als</w:t>
      </w:r>
      <w:r w:rsidR="00836998" w:rsidRPr="00155074">
        <w:rPr>
          <w:rFonts w:ascii="Arial" w:hAnsi="Arial" w:cs="Arial"/>
        </w:rPr>
        <w:t xml:space="preserve"> Montessorischule </w:t>
      </w:r>
      <w:r w:rsidRPr="00155074">
        <w:rPr>
          <w:rFonts w:ascii="Arial" w:hAnsi="Arial" w:cs="Arial"/>
        </w:rPr>
        <w:t xml:space="preserve">ergeben sich darüber hinaus </w:t>
      </w:r>
      <w:r w:rsidR="00A21DAA">
        <w:rPr>
          <w:rFonts w:ascii="Arial" w:hAnsi="Arial" w:cs="Arial"/>
        </w:rPr>
        <w:t>weitere Beratungsa</w:t>
      </w:r>
      <w:r w:rsidR="00A21DAA">
        <w:rPr>
          <w:rFonts w:ascii="Arial" w:hAnsi="Arial" w:cs="Arial"/>
        </w:rPr>
        <w:t>n</w:t>
      </w:r>
      <w:r w:rsidR="00A21DAA">
        <w:rPr>
          <w:rFonts w:ascii="Arial" w:hAnsi="Arial" w:cs="Arial"/>
        </w:rPr>
        <w:t xml:space="preserve">lässe (z.B. </w:t>
      </w:r>
      <w:r w:rsidRPr="00155074">
        <w:rPr>
          <w:rFonts w:ascii="Arial" w:hAnsi="Arial" w:cs="Arial"/>
        </w:rPr>
        <w:t>Möglichkeiten und Grenzen der Freiarbeit)</w:t>
      </w:r>
      <w:r w:rsidR="00836998" w:rsidRPr="00155074">
        <w:rPr>
          <w:rFonts w:ascii="Arial" w:hAnsi="Arial" w:cs="Arial"/>
        </w:rPr>
        <w:t xml:space="preserve"> </w:t>
      </w:r>
    </w:p>
    <w:p w:rsidR="00836998" w:rsidRPr="00155074" w:rsidRDefault="00836998" w:rsidP="00F81B7D">
      <w:pPr>
        <w:widowControl w:val="0"/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</w:p>
    <w:p w:rsidR="0045145B" w:rsidRPr="00155074" w:rsidRDefault="001E62C0" w:rsidP="00F81B7D">
      <w:pPr>
        <w:widowControl w:val="0"/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  <w:b/>
        </w:rPr>
      </w:pPr>
      <w:r w:rsidRPr="00155074">
        <w:rPr>
          <w:rFonts w:ascii="Arial" w:hAnsi="Arial" w:cs="Arial"/>
          <w:b/>
        </w:rPr>
        <w:t xml:space="preserve">2.1. </w:t>
      </w:r>
      <w:r w:rsidR="00CB4696" w:rsidRPr="00155074">
        <w:rPr>
          <w:rFonts w:ascii="Arial" w:hAnsi="Arial" w:cs="Arial"/>
          <w:b/>
        </w:rPr>
        <w:t>Unsere</w:t>
      </w:r>
      <w:r w:rsidR="004D3C94" w:rsidRPr="00155074">
        <w:rPr>
          <w:rFonts w:ascii="Arial" w:hAnsi="Arial" w:cs="Arial"/>
          <w:b/>
        </w:rPr>
        <w:t xml:space="preserve"> Erfahrungen</w:t>
      </w:r>
      <w:r w:rsidR="0045145B" w:rsidRPr="00155074">
        <w:rPr>
          <w:rFonts w:ascii="Arial" w:hAnsi="Arial" w:cs="Arial"/>
          <w:b/>
        </w:rPr>
        <w:t xml:space="preserve"> haben gezeigt, dass besonderer Beratungsbedarf </w:t>
      </w:r>
      <w:r w:rsidR="004D3C94" w:rsidRPr="00155074">
        <w:rPr>
          <w:rFonts w:ascii="Arial" w:hAnsi="Arial" w:cs="Arial"/>
          <w:b/>
        </w:rPr>
        <w:t>bei folgenden Anlässen besteht:</w:t>
      </w:r>
    </w:p>
    <w:p w:rsidR="0045145B" w:rsidRPr="00155074" w:rsidRDefault="0045145B" w:rsidP="00F81B7D">
      <w:pPr>
        <w:widowControl w:val="0"/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  <w:b/>
        </w:rPr>
      </w:pPr>
    </w:p>
    <w:p w:rsidR="0045145B" w:rsidRPr="00155074" w:rsidRDefault="0045145B" w:rsidP="00F81B7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im Vorfeld der Anmeldung</w:t>
      </w:r>
    </w:p>
    <w:p w:rsidR="0045145B" w:rsidRPr="00155074" w:rsidRDefault="0045145B" w:rsidP="00F81B7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bei der Anmeldung</w:t>
      </w:r>
    </w:p>
    <w:p w:rsidR="0045145B" w:rsidRPr="00155074" w:rsidRDefault="0045145B" w:rsidP="00F81B7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bei Zurückstellungen</w:t>
      </w:r>
    </w:p>
    <w:p w:rsidR="0045145B" w:rsidRPr="00155074" w:rsidRDefault="0045145B" w:rsidP="00F81B7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bei Anträgen auf vorzeitige Einschulung</w:t>
      </w:r>
    </w:p>
    <w:p w:rsidR="0045145B" w:rsidRPr="00155074" w:rsidRDefault="0045145B" w:rsidP="00F81B7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bei Kindern</w:t>
      </w:r>
      <w:r w:rsidR="004D3C94" w:rsidRPr="00155074">
        <w:rPr>
          <w:rFonts w:ascii="Arial" w:hAnsi="Arial" w:cs="Arial"/>
        </w:rPr>
        <w:t xml:space="preserve"> mit Migration</w:t>
      </w:r>
      <w:r w:rsidRPr="00155074">
        <w:rPr>
          <w:rFonts w:ascii="Arial" w:hAnsi="Arial" w:cs="Arial"/>
        </w:rPr>
        <w:t>s</w:t>
      </w:r>
      <w:r w:rsidR="004D3C94" w:rsidRPr="00155074">
        <w:rPr>
          <w:rFonts w:ascii="Arial" w:hAnsi="Arial" w:cs="Arial"/>
        </w:rPr>
        <w:t>hintergrund</w:t>
      </w:r>
      <w:r w:rsidRPr="00155074">
        <w:rPr>
          <w:rFonts w:ascii="Arial" w:hAnsi="Arial" w:cs="Arial"/>
        </w:rPr>
        <w:t>, z.B. hinsichtlich ihrer Sprac</w:t>
      </w:r>
      <w:r w:rsidRPr="00155074">
        <w:rPr>
          <w:rFonts w:ascii="Arial" w:hAnsi="Arial" w:cs="Arial"/>
        </w:rPr>
        <w:t>h</w:t>
      </w:r>
      <w:r w:rsidRPr="00155074">
        <w:rPr>
          <w:rFonts w:ascii="Arial" w:hAnsi="Arial" w:cs="Arial"/>
        </w:rPr>
        <w:t>förderung</w:t>
      </w:r>
    </w:p>
    <w:p w:rsidR="0045145B" w:rsidRPr="00155074" w:rsidRDefault="0045145B" w:rsidP="00F81B7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bei Kindern mit besonderen Begabungen</w:t>
      </w:r>
    </w:p>
    <w:p w:rsidR="0045145B" w:rsidRPr="00155074" w:rsidRDefault="0045145B" w:rsidP="00F81B7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bei Kindern mit Lern- und Verhaltensproblemen, bei Teilleistung</w:t>
      </w:r>
      <w:r w:rsidRPr="00155074">
        <w:rPr>
          <w:rFonts w:ascii="Arial" w:hAnsi="Arial" w:cs="Arial"/>
        </w:rPr>
        <w:t>s</w:t>
      </w:r>
      <w:r w:rsidRPr="00155074">
        <w:rPr>
          <w:rFonts w:ascii="Arial" w:hAnsi="Arial" w:cs="Arial"/>
        </w:rPr>
        <w:t>schwächen wie LRS, ADS, Dyskalkulie, „Lernen lernen“</w:t>
      </w:r>
    </w:p>
    <w:p w:rsidR="0045145B" w:rsidRPr="00155074" w:rsidRDefault="0045145B" w:rsidP="00F81B7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bei Kindern mit präventivem Förderbedarf</w:t>
      </w:r>
    </w:p>
    <w:p w:rsidR="0045145B" w:rsidRPr="00155074" w:rsidRDefault="0045145B" w:rsidP="00F81B7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beim AO-SF (vor der Einschulung und während der vier Schuljahre)</w:t>
      </w:r>
    </w:p>
    <w:p w:rsidR="0045145B" w:rsidRPr="00155074" w:rsidRDefault="0045145B" w:rsidP="00F81B7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 xml:space="preserve">beim </w:t>
      </w:r>
      <w:r w:rsidR="00FF1D8B" w:rsidRPr="00155074">
        <w:rPr>
          <w:rFonts w:ascii="Arial" w:hAnsi="Arial" w:cs="Arial"/>
        </w:rPr>
        <w:t>Gemeinsamen Lernen</w:t>
      </w:r>
      <w:r w:rsidRPr="00155074">
        <w:rPr>
          <w:rFonts w:ascii="Arial" w:hAnsi="Arial" w:cs="Arial"/>
        </w:rPr>
        <w:t xml:space="preserve"> (Einrichtung der G</w:t>
      </w:r>
      <w:r w:rsidR="00FF1D8B" w:rsidRPr="00155074">
        <w:rPr>
          <w:rFonts w:ascii="Arial" w:hAnsi="Arial" w:cs="Arial"/>
        </w:rPr>
        <w:t>L</w:t>
      </w:r>
      <w:r w:rsidRPr="00155074">
        <w:rPr>
          <w:rFonts w:ascii="Arial" w:hAnsi="Arial" w:cs="Arial"/>
        </w:rPr>
        <w:t xml:space="preserve">-Klassen, Auswahl </w:t>
      </w:r>
      <w:r w:rsidRPr="00155074">
        <w:rPr>
          <w:rFonts w:ascii="Arial" w:hAnsi="Arial" w:cs="Arial"/>
        </w:rPr>
        <w:lastRenderedPageBreak/>
        <w:t>der G</w:t>
      </w:r>
      <w:r w:rsidR="00FF1D8B" w:rsidRPr="00155074">
        <w:rPr>
          <w:rFonts w:ascii="Arial" w:hAnsi="Arial" w:cs="Arial"/>
        </w:rPr>
        <w:t>L</w:t>
      </w:r>
      <w:r w:rsidRPr="00155074">
        <w:rPr>
          <w:rFonts w:ascii="Arial" w:hAnsi="Arial" w:cs="Arial"/>
        </w:rPr>
        <w:t>-Kinder, Beratung von Eltern und Lehrkräften und v.a.)</w:t>
      </w:r>
    </w:p>
    <w:p w:rsidR="0045145B" w:rsidRPr="00155074" w:rsidRDefault="0045145B" w:rsidP="00F81B7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bei „Seiteneinsteigern“</w:t>
      </w:r>
    </w:p>
    <w:p w:rsidR="0045145B" w:rsidRPr="00155074" w:rsidRDefault="0045145B" w:rsidP="00F81B7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bei Versetzung, Rücktritt, Vortritt</w:t>
      </w:r>
    </w:p>
    <w:p w:rsidR="0045145B" w:rsidRPr="00155074" w:rsidRDefault="0045145B" w:rsidP="00F81B7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beim Übergang zur weiterführenden Schule</w:t>
      </w:r>
    </w:p>
    <w:p w:rsidR="00CB4696" w:rsidRPr="00155074" w:rsidRDefault="00CB4696" w:rsidP="00F81B7D">
      <w:pPr>
        <w:pStyle w:val="Listenabsatz"/>
        <w:widowControl w:val="0"/>
        <w:numPr>
          <w:ilvl w:val="0"/>
          <w:numId w:val="13"/>
        </w:numPr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Mobbing, kritischer Umgang mit digitalen Medien…</w:t>
      </w:r>
    </w:p>
    <w:p w:rsidR="0045145B" w:rsidRPr="00155074" w:rsidRDefault="0045145B" w:rsidP="00F81B7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 xml:space="preserve">bei schwierigen Klassenzusammensetzungen  </w:t>
      </w:r>
    </w:p>
    <w:p w:rsidR="0045145B" w:rsidRPr="00155074" w:rsidRDefault="0045145B" w:rsidP="00F81B7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bei Problemen mit verhaltensauffälligen Kindern in der Betreuung durch die Verlässliche Halbtagsschule und die offene Ganztagssch</w:t>
      </w:r>
      <w:r w:rsidRPr="00155074">
        <w:rPr>
          <w:rFonts w:ascii="Arial" w:hAnsi="Arial" w:cs="Arial"/>
        </w:rPr>
        <w:t>u</w:t>
      </w:r>
      <w:r w:rsidRPr="00155074">
        <w:rPr>
          <w:rFonts w:ascii="Arial" w:hAnsi="Arial" w:cs="Arial"/>
        </w:rPr>
        <w:t>le</w:t>
      </w:r>
    </w:p>
    <w:p w:rsidR="0045145B" w:rsidRPr="00155074" w:rsidRDefault="0045145B" w:rsidP="00F81B7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bei der Jahrgangsmischung</w:t>
      </w:r>
    </w:p>
    <w:p w:rsidR="0045145B" w:rsidRPr="00155074" w:rsidRDefault="0045145B" w:rsidP="00F81B7D">
      <w:pPr>
        <w:widowControl w:val="0"/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</w:p>
    <w:p w:rsidR="0045145B" w:rsidRPr="00155074" w:rsidRDefault="001E62C0" w:rsidP="00F81B7D">
      <w:pPr>
        <w:pStyle w:val="Textkrper"/>
        <w:spacing w:before="30" w:line="276" w:lineRule="auto"/>
        <w:jc w:val="both"/>
        <w:rPr>
          <w:rFonts w:ascii="Arial" w:hAnsi="Arial"/>
          <w:b/>
          <w:bCs/>
          <w:i w:val="0"/>
          <w:iCs w:val="0"/>
        </w:rPr>
      </w:pPr>
      <w:r w:rsidRPr="00155074">
        <w:rPr>
          <w:rFonts w:ascii="Arial" w:hAnsi="Arial"/>
          <w:b/>
          <w:bCs/>
          <w:i w:val="0"/>
          <w:iCs w:val="0"/>
        </w:rPr>
        <w:t xml:space="preserve">2.2. </w:t>
      </w:r>
      <w:r w:rsidR="004728DD" w:rsidRPr="00155074">
        <w:rPr>
          <w:rFonts w:ascii="Arial" w:hAnsi="Arial"/>
          <w:b/>
          <w:bCs/>
          <w:i w:val="0"/>
          <w:iCs w:val="0"/>
        </w:rPr>
        <w:t>Häufige Beratungssituationen im Alltag sind:</w:t>
      </w:r>
    </w:p>
    <w:p w:rsidR="0045145B" w:rsidRPr="00155074" w:rsidRDefault="0045145B" w:rsidP="00F81B7D">
      <w:pPr>
        <w:widowControl w:val="0"/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  <w:b/>
        </w:rPr>
      </w:pPr>
    </w:p>
    <w:p w:rsidR="0045145B" w:rsidRPr="00155074" w:rsidRDefault="0045145B" w:rsidP="00F81B7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 xml:space="preserve">spontane Interventionen </w:t>
      </w:r>
    </w:p>
    <w:p w:rsidR="0045145B" w:rsidRPr="00155074" w:rsidRDefault="00857F83" w:rsidP="00F81B7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Konflikts</w:t>
      </w:r>
      <w:r w:rsidR="0045145B" w:rsidRPr="00155074">
        <w:rPr>
          <w:rFonts w:ascii="Arial" w:hAnsi="Arial" w:cs="Arial"/>
        </w:rPr>
        <w:t>chlichtung zwischen Kindern</w:t>
      </w:r>
    </w:p>
    <w:p w:rsidR="00CB4696" w:rsidRPr="00155074" w:rsidRDefault="00857F83" w:rsidP="00F81B7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Ausbildung der</w:t>
      </w:r>
      <w:r w:rsidR="0045145B" w:rsidRPr="00155074">
        <w:rPr>
          <w:rFonts w:ascii="Arial" w:hAnsi="Arial" w:cs="Arial"/>
        </w:rPr>
        <w:t xml:space="preserve"> Streitschlichter </w:t>
      </w:r>
    </w:p>
    <w:p w:rsidR="0045145B" w:rsidRPr="00155074" w:rsidRDefault="00857F83" w:rsidP="00F81B7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  <w:iCs/>
        </w:rPr>
        <w:t xml:space="preserve">Einführung und Umsetzung des </w:t>
      </w:r>
      <w:r w:rsidR="0045145B" w:rsidRPr="00155074">
        <w:rPr>
          <w:rFonts w:ascii="Arial" w:hAnsi="Arial" w:cs="Arial"/>
          <w:iCs/>
        </w:rPr>
        <w:t>Klassenrat</w:t>
      </w:r>
      <w:r w:rsidRPr="00155074">
        <w:rPr>
          <w:rFonts w:ascii="Arial" w:hAnsi="Arial" w:cs="Arial"/>
          <w:iCs/>
        </w:rPr>
        <w:t>s</w:t>
      </w:r>
    </w:p>
    <w:p w:rsidR="0045145B" w:rsidRPr="00155074" w:rsidRDefault="00857F83" w:rsidP="00F81B7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 xml:space="preserve">Individuelle und klassenbezogene </w:t>
      </w:r>
      <w:r w:rsidR="0045145B" w:rsidRPr="00155074">
        <w:rPr>
          <w:rFonts w:ascii="Arial" w:hAnsi="Arial" w:cs="Arial"/>
        </w:rPr>
        <w:t xml:space="preserve">Verstärkerprogramme (z.B. </w:t>
      </w:r>
      <w:r w:rsidR="00376AA2" w:rsidRPr="00155074">
        <w:rPr>
          <w:rFonts w:ascii="Arial" w:hAnsi="Arial" w:cs="Arial"/>
        </w:rPr>
        <w:t>Tokensy</w:t>
      </w:r>
      <w:r w:rsidR="00376AA2" w:rsidRPr="00155074">
        <w:rPr>
          <w:rFonts w:ascii="Arial" w:hAnsi="Arial" w:cs="Arial"/>
        </w:rPr>
        <w:t>s</w:t>
      </w:r>
      <w:r w:rsidR="00376AA2" w:rsidRPr="00155074">
        <w:rPr>
          <w:rFonts w:ascii="Arial" w:hAnsi="Arial" w:cs="Arial"/>
        </w:rPr>
        <w:t>tem</w:t>
      </w:r>
      <w:r w:rsidRPr="00155074">
        <w:rPr>
          <w:rFonts w:ascii="Arial" w:hAnsi="Arial" w:cs="Arial"/>
        </w:rPr>
        <w:t>, Feedback…</w:t>
      </w:r>
      <w:r w:rsidR="00376AA2" w:rsidRPr="00155074">
        <w:rPr>
          <w:rFonts w:ascii="Arial" w:hAnsi="Arial" w:cs="Arial"/>
        </w:rPr>
        <w:t>)</w:t>
      </w:r>
    </w:p>
    <w:p w:rsidR="0045145B" w:rsidRPr="00155074" w:rsidRDefault="0045145B" w:rsidP="00F81B7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Einschulungs</w:t>
      </w:r>
      <w:r w:rsidR="00376AA2" w:rsidRPr="00155074">
        <w:rPr>
          <w:rFonts w:ascii="Arial" w:hAnsi="Arial" w:cs="Arial"/>
        </w:rPr>
        <w:t>diagnostik</w:t>
      </w:r>
    </w:p>
    <w:p w:rsidR="00857F83" w:rsidRPr="00155074" w:rsidRDefault="0045145B" w:rsidP="00F81B7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 xml:space="preserve">Einzelberatung mit Kindern in besonderer Problemlage </w:t>
      </w:r>
    </w:p>
    <w:p w:rsidR="0045145B" w:rsidRPr="00155074" w:rsidRDefault="0045145B" w:rsidP="00F81B7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Beratungsgespräche mit Kindern, Eltern, Lehrkräften</w:t>
      </w:r>
    </w:p>
    <w:p w:rsidR="0045145B" w:rsidRPr="00155074" w:rsidRDefault="0045145B" w:rsidP="00F81B7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geplante Beratung mit Terminabsprache</w:t>
      </w:r>
    </w:p>
    <w:p w:rsidR="0045145B" w:rsidRPr="00155074" w:rsidRDefault="0045145B" w:rsidP="00F81B7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Beratung für Lehrerinnen und Lehrer</w:t>
      </w:r>
    </w:p>
    <w:p w:rsidR="00857F83" w:rsidRPr="00155074" w:rsidRDefault="0045145B" w:rsidP="00F81B7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„Kollegiale Fallberatung“</w:t>
      </w:r>
    </w:p>
    <w:p w:rsidR="0045145B" w:rsidRPr="00155074" w:rsidRDefault="0045145B" w:rsidP="00F81B7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Vermittlung von außerschulischen Hilfen</w:t>
      </w:r>
      <w:r w:rsidR="00857F83" w:rsidRPr="00155074">
        <w:rPr>
          <w:rFonts w:ascii="Arial" w:hAnsi="Arial" w:cs="Arial"/>
        </w:rPr>
        <w:t xml:space="preserve">, </w:t>
      </w:r>
      <w:r w:rsidRPr="00155074">
        <w:rPr>
          <w:rFonts w:ascii="Arial" w:hAnsi="Arial" w:cs="Arial"/>
        </w:rPr>
        <w:t>Kontakte mit Beratungsstellen</w:t>
      </w:r>
      <w:r w:rsidR="00857F83" w:rsidRPr="00155074">
        <w:rPr>
          <w:rFonts w:ascii="Arial" w:hAnsi="Arial" w:cs="Arial"/>
        </w:rPr>
        <w:t xml:space="preserve">, </w:t>
      </w:r>
      <w:r w:rsidRPr="00155074">
        <w:rPr>
          <w:rFonts w:ascii="Arial" w:hAnsi="Arial" w:cs="Arial"/>
        </w:rPr>
        <w:t>Therapieeinrichtungen</w:t>
      </w:r>
      <w:r w:rsidR="00857F83" w:rsidRPr="00155074">
        <w:rPr>
          <w:rFonts w:ascii="Arial" w:hAnsi="Arial" w:cs="Arial"/>
        </w:rPr>
        <w:t xml:space="preserve">, </w:t>
      </w:r>
      <w:r w:rsidRPr="00155074">
        <w:rPr>
          <w:rFonts w:ascii="Arial" w:hAnsi="Arial" w:cs="Arial"/>
        </w:rPr>
        <w:t>Jugendamt und Hausaufgabenhilfe</w:t>
      </w:r>
    </w:p>
    <w:p w:rsidR="0045145B" w:rsidRPr="00155074" w:rsidRDefault="0045145B" w:rsidP="00F81B7D">
      <w:pPr>
        <w:widowControl w:val="0"/>
        <w:overflowPunct w:val="0"/>
        <w:autoSpaceDE w:val="0"/>
        <w:autoSpaceDN w:val="0"/>
        <w:adjustRightInd w:val="0"/>
        <w:spacing w:before="30" w:line="276" w:lineRule="auto"/>
        <w:ind w:left="360"/>
        <w:jc w:val="both"/>
        <w:rPr>
          <w:rFonts w:ascii="Arial" w:hAnsi="Arial" w:cs="Arial"/>
        </w:rPr>
      </w:pPr>
    </w:p>
    <w:p w:rsidR="00757858" w:rsidRPr="00155074" w:rsidRDefault="0045145B" w:rsidP="00F81B7D">
      <w:pPr>
        <w:pStyle w:val="Textkrper2"/>
        <w:widowControl w:val="0"/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cs="Arial"/>
          <w:sz w:val="24"/>
          <w:szCs w:val="24"/>
          <w:u w:val="none"/>
        </w:rPr>
      </w:pPr>
      <w:r w:rsidRPr="00155074">
        <w:rPr>
          <w:rFonts w:cs="Arial"/>
          <w:sz w:val="24"/>
          <w:szCs w:val="24"/>
          <w:u w:val="none"/>
        </w:rPr>
        <w:t>Die</w:t>
      </w:r>
      <w:r w:rsidR="00CD7C89" w:rsidRPr="00155074">
        <w:rPr>
          <w:rFonts w:cs="Arial"/>
          <w:sz w:val="24"/>
          <w:szCs w:val="24"/>
          <w:u w:val="none"/>
        </w:rPr>
        <w:t>se</w:t>
      </w:r>
      <w:r w:rsidRPr="00155074">
        <w:rPr>
          <w:rFonts w:cs="Arial"/>
          <w:sz w:val="24"/>
          <w:szCs w:val="24"/>
          <w:u w:val="none"/>
        </w:rPr>
        <w:t xml:space="preserve"> Beratungstätigkeit</w:t>
      </w:r>
      <w:r w:rsidR="00CD7C89" w:rsidRPr="00155074">
        <w:rPr>
          <w:rFonts w:cs="Arial"/>
          <w:sz w:val="24"/>
          <w:szCs w:val="24"/>
          <w:u w:val="none"/>
        </w:rPr>
        <w:t>en sind</w:t>
      </w:r>
      <w:r w:rsidRPr="00155074">
        <w:rPr>
          <w:rFonts w:cs="Arial"/>
          <w:sz w:val="24"/>
          <w:szCs w:val="24"/>
          <w:u w:val="none"/>
        </w:rPr>
        <w:t xml:space="preserve"> auf me</w:t>
      </w:r>
      <w:r w:rsidR="001E62C0" w:rsidRPr="00155074">
        <w:rPr>
          <w:rFonts w:cs="Arial"/>
          <w:sz w:val="24"/>
          <w:szCs w:val="24"/>
          <w:u w:val="none"/>
        </w:rPr>
        <w:t>hrere</w:t>
      </w:r>
      <w:r w:rsidR="00CD7C89" w:rsidRPr="00155074">
        <w:rPr>
          <w:rFonts w:cs="Arial"/>
          <w:sz w:val="24"/>
          <w:szCs w:val="24"/>
          <w:u w:val="none"/>
        </w:rPr>
        <w:t xml:space="preserve"> spezialisierte</w:t>
      </w:r>
      <w:r w:rsidR="001E62C0" w:rsidRPr="00155074">
        <w:rPr>
          <w:rFonts w:cs="Arial"/>
          <w:sz w:val="24"/>
          <w:szCs w:val="24"/>
          <w:u w:val="none"/>
        </w:rPr>
        <w:t xml:space="preserve"> Lehr</w:t>
      </w:r>
      <w:r w:rsidR="00CD7C89" w:rsidRPr="00155074">
        <w:rPr>
          <w:rFonts w:cs="Arial"/>
          <w:sz w:val="24"/>
          <w:szCs w:val="24"/>
          <w:u w:val="none"/>
        </w:rPr>
        <w:t>- und Fach</w:t>
      </w:r>
      <w:r w:rsidR="001E62C0" w:rsidRPr="00155074">
        <w:rPr>
          <w:rFonts w:cs="Arial"/>
          <w:sz w:val="24"/>
          <w:szCs w:val="24"/>
          <w:u w:val="none"/>
        </w:rPr>
        <w:t>kräfte verteilt</w:t>
      </w:r>
      <w:r w:rsidRPr="00155074">
        <w:rPr>
          <w:rFonts w:cs="Arial"/>
          <w:sz w:val="24"/>
          <w:szCs w:val="24"/>
          <w:u w:val="none"/>
        </w:rPr>
        <w:t>, die arbeitsteilig, entsprechend ihren Schwerpunkten, Beratungsaufg</w:t>
      </w:r>
      <w:r w:rsidRPr="00155074">
        <w:rPr>
          <w:rFonts w:cs="Arial"/>
          <w:sz w:val="24"/>
          <w:szCs w:val="24"/>
          <w:u w:val="none"/>
        </w:rPr>
        <w:t>a</w:t>
      </w:r>
      <w:r w:rsidRPr="00155074">
        <w:rPr>
          <w:rFonts w:cs="Arial"/>
          <w:sz w:val="24"/>
          <w:szCs w:val="24"/>
          <w:u w:val="none"/>
        </w:rPr>
        <w:t>ben wahrnehmen</w:t>
      </w:r>
      <w:r w:rsidR="00CD7C89" w:rsidRPr="00155074">
        <w:rPr>
          <w:rFonts w:cs="Arial"/>
          <w:sz w:val="24"/>
          <w:szCs w:val="24"/>
          <w:u w:val="none"/>
        </w:rPr>
        <w:t>.</w:t>
      </w:r>
    </w:p>
    <w:p w:rsidR="00757858" w:rsidRPr="00155074" w:rsidRDefault="00757858" w:rsidP="00F81B7D">
      <w:pPr>
        <w:pStyle w:val="Textkrper2"/>
        <w:widowControl w:val="0"/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cs="Arial"/>
          <w:sz w:val="24"/>
          <w:szCs w:val="24"/>
          <w:u w:val="none"/>
        </w:rPr>
      </w:pPr>
    </w:p>
    <w:p w:rsidR="000D6F1F" w:rsidRDefault="000D6F1F" w:rsidP="00F81B7D">
      <w:pPr>
        <w:pStyle w:val="berschrift1"/>
        <w:spacing w:before="30" w:line="276" w:lineRule="auto"/>
        <w:ind w:left="-5"/>
        <w:jc w:val="both"/>
        <w:rPr>
          <w:sz w:val="24"/>
          <w:szCs w:val="24"/>
        </w:rPr>
      </w:pPr>
    </w:p>
    <w:p w:rsidR="000D6F1F" w:rsidRDefault="000D6F1F" w:rsidP="00F81B7D">
      <w:pPr>
        <w:pStyle w:val="berschrift1"/>
        <w:spacing w:before="30" w:line="276" w:lineRule="auto"/>
        <w:ind w:left="-5"/>
        <w:jc w:val="both"/>
        <w:rPr>
          <w:sz w:val="24"/>
          <w:szCs w:val="24"/>
        </w:rPr>
      </w:pPr>
    </w:p>
    <w:p w:rsidR="000D6F1F" w:rsidRDefault="000D6F1F" w:rsidP="00F81B7D">
      <w:pPr>
        <w:pStyle w:val="berschrift1"/>
        <w:spacing w:before="30" w:line="276" w:lineRule="auto"/>
        <w:ind w:left="-5"/>
        <w:jc w:val="both"/>
        <w:rPr>
          <w:sz w:val="24"/>
          <w:szCs w:val="24"/>
        </w:rPr>
      </w:pPr>
    </w:p>
    <w:p w:rsidR="000D6F1F" w:rsidRDefault="000D6F1F" w:rsidP="00F81B7D">
      <w:pPr>
        <w:pStyle w:val="berschrift1"/>
        <w:spacing w:before="30" w:line="276" w:lineRule="auto"/>
        <w:ind w:left="-5"/>
        <w:jc w:val="both"/>
        <w:rPr>
          <w:sz w:val="24"/>
          <w:szCs w:val="24"/>
        </w:rPr>
      </w:pPr>
    </w:p>
    <w:p w:rsidR="000D6F1F" w:rsidRDefault="000D6F1F" w:rsidP="00F81B7D">
      <w:pPr>
        <w:pStyle w:val="berschrift1"/>
        <w:spacing w:before="30" w:line="276" w:lineRule="auto"/>
        <w:ind w:left="-5"/>
        <w:jc w:val="both"/>
        <w:rPr>
          <w:sz w:val="24"/>
          <w:szCs w:val="24"/>
        </w:rPr>
      </w:pPr>
    </w:p>
    <w:p w:rsidR="000D6F1F" w:rsidRDefault="000D6F1F" w:rsidP="00F81B7D">
      <w:pPr>
        <w:pStyle w:val="berschrift1"/>
        <w:spacing w:before="30" w:line="276" w:lineRule="auto"/>
        <w:ind w:left="-5"/>
        <w:jc w:val="both"/>
        <w:rPr>
          <w:sz w:val="24"/>
          <w:szCs w:val="24"/>
        </w:rPr>
      </w:pPr>
    </w:p>
    <w:p w:rsidR="000D6F1F" w:rsidRDefault="000D6F1F" w:rsidP="00F81B7D">
      <w:pPr>
        <w:pStyle w:val="berschrift1"/>
        <w:spacing w:before="30" w:line="276" w:lineRule="auto"/>
        <w:ind w:left="-5"/>
        <w:jc w:val="both"/>
        <w:rPr>
          <w:sz w:val="24"/>
          <w:szCs w:val="24"/>
        </w:rPr>
      </w:pPr>
    </w:p>
    <w:p w:rsidR="000D6F1F" w:rsidRDefault="000D6F1F" w:rsidP="00F81B7D">
      <w:pPr>
        <w:pStyle w:val="berschrift1"/>
        <w:spacing w:before="30" w:line="276" w:lineRule="auto"/>
        <w:ind w:left="-5"/>
        <w:jc w:val="both"/>
        <w:rPr>
          <w:sz w:val="24"/>
          <w:szCs w:val="24"/>
        </w:rPr>
      </w:pPr>
    </w:p>
    <w:p w:rsidR="00800DEB" w:rsidRPr="00155074" w:rsidRDefault="00AF10EE" w:rsidP="00F81B7D">
      <w:pPr>
        <w:pStyle w:val="berschrift1"/>
        <w:spacing w:before="30" w:line="276" w:lineRule="auto"/>
        <w:ind w:left="-5"/>
        <w:jc w:val="both"/>
        <w:rPr>
          <w:sz w:val="24"/>
          <w:szCs w:val="24"/>
        </w:rPr>
      </w:pPr>
      <w:r w:rsidRPr="00155074">
        <w:rPr>
          <w:sz w:val="24"/>
          <w:szCs w:val="24"/>
        </w:rPr>
        <w:t>3. B</w:t>
      </w:r>
      <w:r w:rsidR="00800DEB" w:rsidRPr="00155074">
        <w:rPr>
          <w:sz w:val="24"/>
          <w:szCs w:val="24"/>
        </w:rPr>
        <w:t xml:space="preserve">eratungswege im Überblick 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9"/>
        <w:gridCol w:w="179"/>
        <w:gridCol w:w="1953"/>
        <w:gridCol w:w="190"/>
        <w:gridCol w:w="2048"/>
        <w:gridCol w:w="190"/>
        <w:gridCol w:w="1485"/>
      </w:tblGrid>
      <w:tr w:rsidR="00365020" w:rsidTr="00363557">
        <w:trPr>
          <w:trHeight w:val="924"/>
        </w:trPr>
        <w:tc>
          <w:tcPr>
            <w:tcW w:w="36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Ich habe Fragen /  Einwände zu...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1. Ansprech- partner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Nächster An-sprechpartner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5020" w:rsidRDefault="00363557" w:rsidP="00F81B7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Falls nicht ent</w:t>
            </w:r>
            <w:r w:rsidR="00365020">
              <w:rPr>
                <w:rFonts w:ascii="Arial" w:hAnsi="Arial" w:cs="Arial"/>
                <w:b/>
                <w:bCs/>
                <w:color w:val="FFFFFF"/>
              </w:rPr>
              <w:t>schie</w:t>
            </w:r>
            <w:r>
              <w:rPr>
                <w:rFonts w:ascii="Arial" w:hAnsi="Arial" w:cs="Arial"/>
                <w:b/>
                <w:bCs/>
                <w:color w:val="FFFFFF"/>
              </w:rPr>
              <w:t>-</w:t>
            </w:r>
            <w:r w:rsidR="00365020">
              <w:rPr>
                <w:rFonts w:ascii="Arial" w:hAnsi="Arial" w:cs="Arial"/>
                <w:b/>
                <w:bCs/>
                <w:color w:val="FFFFFF"/>
              </w:rPr>
              <w:t xml:space="preserve">den </w:t>
            </w:r>
          </w:p>
        </w:tc>
      </w:tr>
      <w:tr w:rsidR="00365020" w:rsidTr="00363557">
        <w:trPr>
          <w:trHeight w:val="900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Noten meines Kindes bei Kla</w:t>
            </w:r>
            <w:r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senarbeiten oder auf dem Zeugnis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FachlehrerIn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KlassenlehrerIn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Schulleitung </w:t>
            </w:r>
          </w:p>
        </w:tc>
      </w:tr>
      <w:tr w:rsidR="00365020" w:rsidTr="00363557">
        <w:trPr>
          <w:trHeight w:val="900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der möglichen Nichtversetzung meines Kindes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FachlehrerIn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KlassenlehrerIn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Schulleitung</w:t>
            </w:r>
          </w:p>
        </w:tc>
      </w:tr>
      <w:tr w:rsidR="00365020" w:rsidTr="00363557">
        <w:trPr>
          <w:trHeight w:val="612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den Inhalten des Unterrichts und zum Ablauf der Stunden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FachlehrerIn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KlassenlehrerIn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Schulleitung </w:t>
            </w:r>
          </w:p>
        </w:tc>
      </w:tr>
      <w:tr w:rsidR="00365020" w:rsidTr="00363557">
        <w:trPr>
          <w:trHeight w:val="1152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Ich möchte Hilfestellungen zu folgenden Themen: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1. Ansprech- partner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Nächster An-sprechpartner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Entsche</w:t>
            </w: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</w:rPr>
              <w:t>dung/ a</w:t>
            </w:r>
            <w:r>
              <w:rPr>
                <w:rFonts w:ascii="Arial" w:hAnsi="Arial" w:cs="Arial"/>
                <w:b/>
                <w:bCs/>
                <w:color w:val="FFFFFF"/>
              </w:rPr>
              <w:t>u</w:t>
            </w:r>
            <w:r>
              <w:rPr>
                <w:rFonts w:ascii="Arial" w:hAnsi="Arial" w:cs="Arial"/>
                <w:b/>
                <w:bCs/>
                <w:color w:val="FFFFFF"/>
              </w:rPr>
              <w:t>ßerschul</w:t>
            </w: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sche Hilfe </w:t>
            </w:r>
          </w:p>
        </w:tc>
      </w:tr>
      <w:tr w:rsidR="00365020" w:rsidTr="00363557">
        <w:trPr>
          <w:trHeight w:val="1056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Begabungsförderung </w:t>
            </w:r>
            <w:r>
              <w:rPr>
                <w:rFonts w:ascii="Arial" w:hAnsi="Arial" w:cs="Arial"/>
                <w:color w:val="000000"/>
              </w:rPr>
              <w:br/>
              <w:t xml:space="preserve">(Möglichkeit zur </w:t>
            </w:r>
            <w:r>
              <w:rPr>
                <w:rFonts w:ascii="Arial" w:hAnsi="Arial" w:cs="Arial"/>
                <w:color w:val="000000"/>
              </w:rPr>
              <w:br/>
              <w:t xml:space="preserve">Vorversetzung usw.)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KlassenlehrerIn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BeratungslehrerIn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Schulleitung </w:t>
            </w:r>
          </w:p>
        </w:tc>
      </w:tr>
      <w:tr w:rsidR="00365020" w:rsidTr="00363557">
        <w:trPr>
          <w:trHeight w:val="900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Mobbing (Schwierigkeiten im Umgang mit Schülern)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KlassenlehrerIn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BeratungslehrerIn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Schulleitung </w:t>
            </w:r>
          </w:p>
        </w:tc>
      </w:tr>
      <w:tr w:rsidR="00365020" w:rsidTr="00363557">
        <w:trPr>
          <w:trHeight w:val="1824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Lernstörung (plötzlicher Lei</w:t>
            </w:r>
            <w:r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tungsabfall, Konzentration</w:t>
            </w:r>
            <w:r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schwäche/ADHS,  Rech</w:t>
            </w:r>
            <w:r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 xml:space="preserve">schreibschwierigkeiten/ LRS...)  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KlassenlehrerIn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BeratungslehrerIn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Schulleitung / Schulps</w:t>
            </w:r>
            <w:r>
              <w:rPr>
                <w:rFonts w:ascii="Arial" w:hAnsi="Arial" w:cs="Arial"/>
                <w:color w:val="000000"/>
              </w:rPr>
              <w:t>y</w:t>
            </w:r>
            <w:r>
              <w:rPr>
                <w:rFonts w:ascii="Arial" w:hAnsi="Arial" w:cs="Arial"/>
                <w:color w:val="000000"/>
              </w:rPr>
              <w:t xml:space="preserve">chologe </w:t>
            </w:r>
          </w:p>
        </w:tc>
      </w:tr>
      <w:tr w:rsidR="00365020" w:rsidTr="00363557">
        <w:trPr>
          <w:trHeight w:val="900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Verhaltensauffälligkeiten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KlassenlehrerIn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BeratungslehrerIn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020" w:rsidRDefault="00365020" w:rsidP="00F81B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Schulleitung / Schulps</w:t>
            </w:r>
            <w:r>
              <w:rPr>
                <w:rFonts w:ascii="Arial" w:hAnsi="Arial" w:cs="Arial"/>
                <w:color w:val="000000"/>
              </w:rPr>
              <w:t>y</w:t>
            </w:r>
            <w:r>
              <w:rPr>
                <w:rFonts w:ascii="Arial" w:hAnsi="Arial" w:cs="Arial"/>
                <w:color w:val="000000"/>
              </w:rPr>
              <w:t xml:space="preserve">chologe </w:t>
            </w:r>
          </w:p>
        </w:tc>
      </w:tr>
    </w:tbl>
    <w:p w:rsidR="003B0295" w:rsidRDefault="003B0295" w:rsidP="00F81B7D">
      <w:pPr>
        <w:spacing w:before="30" w:line="276" w:lineRule="auto"/>
        <w:jc w:val="both"/>
        <w:rPr>
          <w:rFonts w:ascii="Arial" w:hAnsi="Arial" w:cs="Arial"/>
          <w:b/>
        </w:rPr>
      </w:pPr>
    </w:p>
    <w:p w:rsidR="003B0295" w:rsidRDefault="003B0295" w:rsidP="00F81B7D">
      <w:pPr>
        <w:spacing w:before="30" w:line="276" w:lineRule="auto"/>
        <w:jc w:val="both"/>
        <w:rPr>
          <w:rFonts w:ascii="Arial" w:hAnsi="Arial" w:cs="Arial"/>
          <w:b/>
        </w:rPr>
      </w:pPr>
    </w:p>
    <w:p w:rsidR="00800DEB" w:rsidRPr="00155074" w:rsidRDefault="00250B6F" w:rsidP="00F81B7D">
      <w:pPr>
        <w:spacing w:before="30" w:line="276" w:lineRule="auto"/>
        <w:jc w:val="both"/>
        <w:rPr>
          <w:rFonts w:ascii="Arial" w:hAnsi="Arial" w:cs="Arial"/>
          <w:b/>
        </w:rPr>
      </w:pPr>
      <w:r w:rsidRPr="00155074">
        <w:rPr>
          <w:rFonts w:ascii="Arial" w:hAnsi="Arial" w:cs="Arial"/>
          <w:b/>
        </w:rPr>
        <w:t>4. Krisenprävention und Krisenintervention</w:t>
      </w:r>
    </w:p>
    <w:p w:rsidR="00EC0154" w:rsidRPr="00155074" w:rsidRDefault="00EC0154" w:rsidP="00F81B7D">
      <w:pPr>
        <w:spacing w:before="30" w:line="276" w:lineRule="auto"/>
        <w:jc w:val="both"/>
        <w:rPr>
          <w:rFonts w:ascii="Arial" w:hAnsi="Arial" w:cs="Arial"/>
          <w:b/>
        </w:rPr>
      </w:pPr>
    </w:p>
    <w:p w:rsidR="00EC0154" w:rsidRPr="00155074" w:rsidRDefault="00EC0154" w:rsidP="00F81B7D">
      <w:pPr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>F</w:t>
      </w:r>
      <w:r w:rsidR="00F77AD3" w:rsidRPr="00155074">
        <w:rPr>
          <w:rFonts w:ascii="Arial" w:hAnsi="Arial" w:cs="Arial"/>
        </w:rPr>
        <w:t xml:space="preserve">ür jedes Szenario, das eine Krise darstellen könnte, gibt es einen Notfallordner des Kreises Borken, in dem die zu </w:t>
      </w:r>
      <w:r w:rsidR="007C52DD" w:rsidRPr="00155074">
        <w:rPr>
          <w:rFonts w:ascii="Arial" w:hAnsi="Arial" w:cs="Arial"/>
        </w:rPr>
        <w:t>treffenden Maßnahmen konkret aufgeführt sind. Die Krisensituationen werden je nach Gefährdungslage in den Farben grün, gelb und rot dargestellt.</w:t>
      </w:r>
    </w:p>
    <w:p w:rsidR="00800DEB" w:rsidRPr="00155074" w:rsidRDefault="00800DEB" w:rsidP="00F81B7D">
      <w:pPr>
        <w:spacing w:before="30" w:line="276" w:lineRule="auto"/>
        <w:jc w:val="both"/>
        <w:rPr>
          <w:rFonts w:ascii="Arial" w:hAnsi="Arial" w:cs="Arial"/>
        </w:rPr>
      </w:pPr>
      <w:r w:rsidRPr="00155074">
        <w:rPr>
          <w:rFonts w:ascii="Arial" w:hAnsi="Arial" w:cs="Arial"/>
        </w:rPr>
        <w:t xml:space="preserve"> </w:t>
      </w:r>
    </w:p>
    <w:p w:rsidR="0038170E" w:rsidRDefault="0038170E" w:rsidP="00F81B7D">
      <w:pPr>
        <w:pStyle w:val="Textkrper2"/>
        <w:widowControl w:val="0"/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cs="Arial"/>
          <w:b/>
          <w:sz w:val="24"/>
          <w:szCs w:val="24"/>
          <w:u w:val="none"/>
        </w:rPr>
      </w:pPr>
    </w:p>
    <w:p w:rsidR="00CC7BE3" w:rsidRPr="00155074" w:rsidRDefault="00060B4E" w:rsidP="00F81B7D">
      <w:pPr>
        <w:pStyle w:val="Textkrper2"/>
        <w:widowControl w:val="0"/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cs="Arial"/>
          <w:b/>
          <w:sz w:val="24"/>
          <w:szCs w:val="24"/>
          <w:u w:val="none"/>
        </w:rPr>
      </w:pPr>
      <w:bookmarkStart w:id="46" w:name="_GoBack"/>
      <w:bookmarkEnd w:id="46"/>
      <w:r w:rsidRPr="00155074">
        <w:rPr>
          <w:rFonts w:cs="Arial"/>
          <w:b/>
          <w:sz w:val="24"/>
          <w:szCs w:val="24"/>
          <w:u w:val="none"/>
        </w:rPr>
        <w:lastRenderedPageBreak/>
        <w:t>5. Kindeswohlgefährdung</w:t>
      </w:r>
    </w:p>
    <w:p w:rsidR="00CC7BE3" w:rsidRPr="00155074" w:rsidRDefault="00CC7BE3" w:rsidP="00F81B7D">
      <w:pPr>
        <w:pStyle w:val="Textkrper2"/>
        <w:widowControl w:val="0"/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cs="Arial"/>
          <w:sz w:val="24"/>
          <w:szCs w:val="24"/>
          <w:u w:val="none"/>
        </w:rPr>
      </w:pPr>
    </w:p>
    <w:p w:rsidR="00CC7BE3" w:rsidRPr="00155074" w:rsidRDefault="00DC14DC" w:rsidP="00F81B7D">
      <w:pPr>
        <w:pStyle w:val="Textkrper2"/>
        <w:widowControl w:val="0"/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cs="Arial"/>
          <w:sz w:val="24"/>
          <w:szCs w:val="24"/>
          <w:u w:val="none"/>
        </w:rPr>
      </w:pPr>
      <w:r w:rsidRPr="00155074">
        <w:rPr>
          <w:rFonts w:cs="Arial"/>
          <w:sz w:val="24"/>
          <w:szCs w:val="24"/>
          <w:u w:val="none"/>
        </w:rPr>
        <w:t>Das Vorgehen in Fällen einer möglichen Kindeswohlgefährdung ist gesetzlich geregelt (§8 SGB VIII, §8a SGB VIII, §42 SchG NRW, Bundeskinderschutzg</w:t>
      </w:r>
      <w:r w:rsidRPr="00155074">
        <w:rPr>
          <w:rFonts w:cs="Arial"/>
          <w:sz w:val="24"/>
          <w:szCs w:val="24"/>
          <w:u w:val="none"/>
        </w:rPr>
        <w:t>e</w:t>
      </w:r>
      <w:r w:rsidRPr="00155074">
        <w:rPr>
          <w:rFonts w:cs="Arial"/>
          <w:sz w:val="24"/>
          <w:szCs w:val="24"/>
          <w:u w:val="none"/>
        </w:rPr>
        <w:t>setz). Die Kooperationsvereinbarung zum Kinderschutz zwischen dem Kreis Borken, den Jugendämtern und den Schulen regelt den Ablauf grundsätzlich, die Vereinbarung zwischen der Schule und der Stadt Bocholt sieht einen ko</w:t>
      </w:r>
      <w:r w:rsidRPr="00155074">
        <w:rPr>
          <w:rFonts w:cs="Arial"/>
          <w:sz w:val="24"/>
          <w:szCs w:val="24"/>
          <w:u w:val="none"/>
        </w:rPr>
        <w:t>n</w:t>
      </w:r>
      <w:r w:rsidRPr="00155074">
        <w:rPr>
          <w:rFonts w:cs="Arial"/>
          <w:sz w:val="24"/>
          <w:szCs w:val="24"/>
          <w:u w:val="none"/>
        </w:rPr>
        <w:t>kreteren Ablauf vor.</w:t>
      </w:r>
    </w:p>
    <w:p w:rsidR="00DC14DC" w:rsidRPr="00155074" w:rsidRDefault="00DC14DC" w:rsidP="00F81B7D">
      <w:pPr>
        <w:pStyle w:val="Textkrper2"/>
        <w:widowControl w:val="0"/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cs="Arial"/>
          <w:sz w:val="24"/>
          <w:szCs w:val="24"/>
          <w:u w:val="none"/>
        </w:rPr>
      </w:pPr>
    </w:p>
    <w:p w:rsidR="007D6BEA" w:rsidRPr="00155074" w:rsidRDefault="00DC14DC" w:rsidP="00F81B7D">
      <w:pPr>
        <w:pStyle w:val="Textkrper2"/>
        <w:widowControl w:val="0"/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cs="Arial"/>
          <w:sz w:val="24"/>
          <w:szCs w:val="24"/>
          <w:u w:val="none"/>
        </w:rPr>
      </w:pPr>
      <w:r w:rsidRPr="00155074">
        <w:rPr>
          <w:rFonts w:cs="Arial"/>
          <w:sz w:val="24"/>
          <w:szCs w:val="24"/>
          <w:u w:val="none"/>
        </w:rPr>
        <w:t xml:space="preserve">Hat eine in der Schule tätige Person </w:t>
      </w:r>
      <w:r w:rsidR="00E0658D" w:rsidRPr="00155074">
        <w:rPr>
          <w:rFonts w:cs="Arial"/>
          <w:sz w:val="24"/>
          <w:szCs w:val="24"/>
          <w:u w:val="none"/>
        </w:rPr>
        <w:t>die Sorge, das Wohl eines Kindes könne gefährdet sein, hat ein Austausch mit Kollegen, die auch mit dem betreffenden Kind in Kontakt stehen, stattzufinden. Mögliche Hinweise sind z.B. eine plötzl</w:t>
      </w:r>
      <w:r w:rsidR="00E0658D" w:rsidRPr="00155074">
        <w:rPr>
          <w:rFonts w:cs="Arial"/>
          <w:sz w:val="24"/>
          <w:szCs w:val="24"/>
          <w:u w:val="none"/>
        </w:rPr>
        <w:t>i</w:t>
      </w:r>
      <w:r w:rsidR="00E0658D" w:rsidRPr="00155074">
        <w:rPr>
          <w:rFonts w:cs="Arial"/>
          <w:sz w:val="24"/>
          <w:szCs w:val="24"/>
          <w:u w:val="none"/>
        </w:rPr>
        <w:t>che starke Verhaltensänderung, wiederkehrende unerklärliche Verletzungen, der Witterung nicht angepasste Kleidung oder sexualisiertes Verhalten. Ist die Sorge nicht auszuräumen, werden die Schulleitung und eine Kinderschutzfac</w:t>
      </w:r>
      <w:r w:rsidR="00E0658D" w:rsidRPr="00155074">
        <w:rPr>
          <w:rFonts w:cs="Arial"/>
          <w:sz w:val="24"/>
          <w:szCs w:val="24"/>
          <w:u w:val="none"/>
        </w:rPr>
        <w:t>h</w:t>
      </w:r>
      <w:r w:rsidR="00E0658D" w:rsidRPr="00155074">
        <w:rPr>
          <w:rFonts w:cs="Arial"/>
          <w:sz w:val="24"/>
          <w:szCs w:val="24"/>
          <w:u w:val="none"/>
        </w:rPr>
        <w:t>kraft (z.B. unser Schulsozialarbeiter) hinzugezogen (§8b SGB VIII). Gemeinsam wird eine erste Gefährdungseinschätzung vorgenommen</w:t>
      </w:r>
      <w:r w:rsidR="007D6BEA" w:rsidRPr="00155074">
        <w:rPr>
          <w:rFonts w:cs="Arial"/>
          <w:sz w:val="24"/>
          <w:szCs w:val="24"/>
          <w:u w:val="none"/>
        </w:rPr>
        <w:t xml:space="preserve"> und entschieden, ob es hilfreich ist, die Situation mit den Eltern des Kindes zu besprechen. Wenn das Elterngespräch die Gefahr für das Kind noch erhöht, ist davon abzusehen.</w:t>
      </w:r>
    </w:p>
    <w:p w:rsidR="007D6BEA" w:rsidRPr="00155074" w:rsidRDefault="007D6BEA" w:rsidP="00F81B7D">
      <w:pPr>
        <w:pStyle w:val="Textkrper2"/>
        <w:widowControl w:val="0"/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cs="Arial"/>
          <w:sz w:val="24"/>
          <w:szCs w:val="24"/>
          <w:u w:val="none"/>
        </w:rPr>
      </w:pPr>
    </w:p>
    <w:p w:rsidR="00DC14DC" w:rsidRPr="00155074" w:rsidRDefault="00E0658D" w:rsidP="00F81B7D">
      <w:pPr>
        <w:pStyle w:val="Textkrper2"/>
        <w:widowControl w:val="0"/>
        <w:overflowPunct w:val="0"/>
        <w:autoSpaceDE w:val="0"/>
        <w:autoSpaceDN w:val="0"/>
        <w:adjustRightInd w:val="0"/>
        <w:spacing w:before="30" w:line="276" w:lineRule="auto"/>
        <w:jc w:val="both"/>
        <w:rPr>
          <w:rFonts w:cs="Arial"/>
          <w:sz w:val="24"/>
          <w:szCs w:val="24"/>
          <w:u w:val="none"/>
        </w:rPr>
      </w:pPr>
      <w:r w:rsidRPr="00155074">
        <w:rPr>
          <w:rFonts w:cs="Arial"/>
          <w:sz w:val="24"/>
          <w:szCs w:val="24"/>
          <w:u w:val="none"/>
        </w:rPr>
        <w:t>Sollte die</w:t>
      </w:r>
      <w:r w:rsidR="007D6BEA" w:rsidRPr="00155074">
        <w:rPr>
          <w:rFonts w:cs="Arial"/>
          <w:sz w:val="24"/>
          <w:szCs w:val="24"/>
          <w:u w:val="none"/>
        </w:rPr>
        <w:t xml:space="preserve"> gemeinsam mit der Kinderschutzfachkraft vorgenommene</w:t>
      </w:r>
      <w:r w:rsidRPr="00155074">
        <w:rPr>
          <w:rFonts w:cs="Arial"/>
          <w:sz w:val="24"/>
          <w:szCs w:val="24"/>
          <w:u w:val="none"/>
        </w:rPr>
        <w:t xml:space="preserve"> Einschä</w:t>
      </w:r>
      <w:r w:rsidRPr="00155074">
        <w:rPr>
          <w:rFonts w:cs="Arial"/>
          <w:sz w:val="24"/>
          <w:szCs w:val="24"/>
          <w:u w:val="none"/>
        </w:rPr>
        <w:t>t</w:t>
      </w:r>
      <w:r w:rsidRPr="00155074">
        <w:rPr>
          <w:rFonts w:cs="Arial"/>
          <w:sz w:val="24"/>
          <w:szCs w:val="24"/>
          <w:u w:val="none"/>
        </w:rPr>
        <w:t>zung ergeben, das Wohl des Kindes ist akut gefährdet, erfolgt eine Gefäh</w:t>
      </w:r>
      <w:r w:rsidRPr="00155074">
        <w:rPr>
          <w:rFonts w:cs="Arial"/>
          <w:sz w:val="24"/>
          <w:szCs w:val="24"/>
          <w:u w:val="none"/>
        </w:rPr>
        <w:t>r</w:t>
      </w:r>
      <w:r w:rsidRPr="00155074">
        <w:rPr>
          <w:rFonts w:cs="Arial"/>
          <w:sz w:val="24"/>
          <w:szCs w:val="24"/>
          <w:u w:val="none"/>
        </w:rPr>
        <w:t>dungsmeldung a</w:t>
      </w:r>
      <w:r w:rsidR="002C5ECF" w:rsidRPr="00155074">
        <w:rPr>
          <w:rFonts w:cs="Arial"/>
          <w:sz w:val="24"/>
          <w:szCs w:val="24"/>
          <w:u w:val="none"/>
        </w:rPr>
        <w:t>n das Jugendamt anhand des Vordrucks aus der Kooperat</w:t>
      </w:r>
      <w:r w:rsidR="002C5ECF" w:rsidRPr="00155074">
        <w:rPr>
          <w:rFonts w:cs="Arial"/>
          <w:sz w:val="24"/>
          <w:szCs w:val="24"/>
          <w:u w:val="none"/>
        </w:rPr>
        <w:t>i</w:t>
      </w:r>
      <w:r w:rsidR="002C5ECF" w:rsidRPr="00155074">
        <w:rPr>
          <w:rFonts w:cs="Arial"/>
          <w:sz w:val="24"/>
          <w:szCs w:val="24"/>
          <w:u w:val="none"/>
        </w:rPr>
        <w:t>onsvereinbarung.</w:t>
      </w:r>
    </w:p>
    <w:sectPr w:rsidR="00DC14DC" w:rsidRPr="00155074" w:rsidSect="00FF106B">
      <w:footerReference w:type="even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EC" w:rsidRDefault="003B6EEC">
      <w:r>
        <w:separator/>
      </w:r>
    </w:p>
  </w:endnote>
  <w:endnote w:type="continuationSeparator" w:id="0">
    <w:p w:rsidR="003B6EEC" w:rsidRDefault="003B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2F" w:rsidRDefault="003C232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C232F" w:rsidRDefault="003C232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2F" w:rsidRDefault="003C232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F0EA3">
      <w:rPr>
        <w:rStyle w:val="Seitenzahl"/>
        <w:noProof/>
      </w:rPr>
      <w:t>6</w:t>
    </w:r>
    <w:r>
      <w:rPr>
        <w:rStyle w:val="Seitenzahl"/>
      </w:rPr>
      <w:fldChar w:fldCharType="end"/>
    </w:r>
  </w:p>
  <w:p w:rsidR="003C232F" w:rsidRDefault="003C232F">
    <w:pPr>
      <w:pStyle w:val="Fuzeile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EC" w:rsidRDefault="003B6EEC">
      <w:r>
        <w:separator/>
      </w:r>
    </w:p>
  </w:footnote>
  <w:footnote w:type="continuationSeparator" w:id="0">
    <w:p w:rsidR="003B6EEC" w:rsidRDefault="003B6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654"/>
    <w:multiLevelType w:val="hybridMultilevel"/>
    <w:tmpl w:val="2FA4F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7361"/>
    <w:multiLevelType w:val="hybridMultilevel"/>
    <w:tmpl w:val="7B10A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01248"/>
    <w:multiLevelType w:val="hybridMultilevel"/>
    <w:tmpl w:val="ED928C9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756976"/>
    <w:multiLevelType w:val="hybridMultilevel"/>
    <w:tmpl w:val="437EA0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3A5DFB"/>
    <w:multiLevelType w:val="hybridMultilevel"/>
    <w:tmpl w:val="5972F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07C1D"/>
    <w:multiLevelType w:val="hybridMultilevel"/>
    <w:tmpl w:val="AB36C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25335"/>
    <w:multiLevelType w:val="hybridMultilevel"/>
    <w:tmpl w:val="CA247E3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3279A6"/>
    <w:multiLevelType w:val="hybridMultilevel"/>
    <w:tmpl w:val="821833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E55D4"/>
    <w:multiLevelType w:val="hybridMultilevel"/>
    <w:tmpl w:val="FCA4B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825D4"/>
    <w:multiLevelType w:val="hybridMultilevel"/>
    <w:tmpl w:val="C736D6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E3623"/>
    <w:multiLevelType w:val="hybridMultilevel"/>
    <w:tmpl w:val="2B941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3610F"/>
    <w:multiLevelType w:val="hybridMultilevel"/>
    <w:tmpl w:val="8F148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E6BE8"/>
    <w:multiLevelType w:val="hybridMultilevel"/>
    <w:tmpl w:val="F9FE0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A25CF"/>
    <w:multiLevelType w:val="hybridMultilevel"/>
    <w:tmpl w:val="53181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22D5E"/>
    <w:multiLevelType w:val="multilevel"/>
    <w:tmpl w:val="7B2841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B721447"/>
    <w:multiLevelType w:val="multilevel"/>
    <w:tmpl w:val="35345F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3611174"/>
    <w:multiLevelType w:val="hybridMultilevel"/>
    <w:tmpl w:val="6B8EBC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16"/>
  </w:num>
  <w:num w:numId="11">
    <w:abstractNumId w:val="4"/>
  </w:num>
  <w:num w:numId="12">
    <w:abstractNumId w:val="12"/>
  </w:num>
  <w:num w:numId="13">
    <w:abstractNumId w:val="6"/>
  </w:num>
  <w:num w:numId="14">
    <w:abstractNumId w:val="13"/>
  </w:num>
  <w:num w:numId="15">
    <w:abstractNumId w:val="15"/>
  </w:num>
  <w:num w:numId="16">
    <w:abstractNumId w:val="3"/>
  </w:num>
  <w:num w:numId="1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B8"/>
    <w:rsid w:val="00000B1A"/>
    <w:rsid w:val="00007762"/>
    <w:rsid w:val="000533D9"/>
    <w:rsid w:val="00060B4E"/>
    <w:rsid w:val="00065DB2"/>
    <w:rsid w:val="0007514A"/>
    <w:rsid w:val="0009139C"/>
    <w:rsid w:val="000C2AF5"/>
    <w:rsid w:val="000C6ED0"/>
    <w:rsid w:val="000D1A15"/>
    <w:rsid w:val="000D6F1F"/>
    <w:rsid w:val="00117D41"/>
    <w:rsid w:val="00124178"/>
    <w:rsid w:val="001334FB"/>
    <w:rsid w:val="00155074"/>
    <w:rsid w:val="00161911"/>
    <w:rsid w:val="001660BF"/>
    <w:rsid w:val="001719FF"/>
    <w:rsid w:val="001762BF"/>
    <w:rsid w:val="00181E97"/>
    <w:rsid w:val="00194B06"/>
    <w:rsid w:val="001A0B05"/>
    <w:rsid w:val="001E62C0"/>
    <w:rsid w:val="0020509E"/>
    <w:rsid w:val="0022373B"/>
    <w:rsid w:val="00225844"/>
    <w:rsid w:val="00231FD2"/>
    <w:rsid w:val="00250B6F"/>
    <w:rsid w:val="00250D85"/>
    <w:rsid w:val="0025104B"/>
    <w:rsid w:val="00257575"/>
    <w:rsid w:val="00257DCA"/>
    <w:rsid w:val="00261C26"/>
    <w:rsid w:val="002673C1"/>
    <w:rsid w:val="0027311A"/>
    <w:rsid w:val="002970C1"/>
    <w:rsid w:val="002A2D6E"/>
    <w:rsid w:val="002C5ECF"/>
    <w:rsid w:val="00301628"/>
    <w:rsid w:val="00317AB0"/>
    <w:rsid w:val="00330453"/>
    <w:rsid w:val="00340BF0"/>
    <w:rsid w:val="00363557"/>
    <w:rsid w:val="00365020"/>
    <w:rsid w:val="00376AA2"/>
    <w:rsid w:val="00381702"/>
    <w:rsid w:val="0038170E"/>
    <w:rsid w:val="003949DB"/>
    <w:rsid w:val="003950CA"/>
    <w:rsid w:val="003A495A"/>
    <w:rsid w:val="003B0295"/>
    <w:rsid w:val="003B6EEC"/>
    <w:rsid w:val="003C0C55"/>
    <w:rsid w:val="003C232F"/>
    <w:rsid w:val="00405A70"/>
    <w:rsid w:val="004100CE"/>
    <w:rsid w:val="00411B85"/>
    <w:rsid w:val="0045145B"/>
    <w:rsid w:val="00452CEB"/>
    <w:rsid w:val="00454006"/>
    <w:rsid w:val="00456B7A"/>
    <w:rsid w:val="00460089"/>
    <w:rsid w:val="004675A6"/>
    <w:rsid w:val="004708E8"/>
    <w:rsid w:val="00470D00"/>
    <w:rsid w:val="004728DD"/>
    <w:rsid w:val="00477380"/>
    <w:rsid w:val="004910C5"/>
    <w:rsid w:val="00496E41"/>
    <w:rsid w:val="004B2D3A"/>
    <w:rsid w:val="004B5E02"/>
    <w:rsid w:val="004C5E9D"/>
    <w:rsid w:val="004C73A0"/>
    <w:rsid w:val="004D3C94"/>
    <w:rsid w:val="0053227F"/>
    <w:rsid w:val="0053241D"/>
    <w:rsid w:val="00544B4E"/>
    <w:rsid w:val="005462D1"/>
    <w:rsid w:val="005525BA"/>
    <w:rsid w:val="005804E2"/>
    <w:rsid w:val="0059005C"/>
    <w:rsid w:val="005A4BB4"/>
    <w:rsid w:val="005B3A00"/>
    <w:rsid w:val="005B44E8"/>
    <w:rsid w:val="005E1690"/>
    <w:rsid w:val="005F054E"/>
    <w:rsid w:val="00606DB7"/>
    <w:rsid w:val="006207F6"/>
    <w:rsid w:val="0062265A"/>
    <w:rsid w:val="00662DB8"/>
    <w:rsid w:val="00663866"/>
    <w:rsid w:val="00672FE2"/>
    <w:rsid w:val="00674287"/>
    <w:rsid w:val="00696014"/>
    <w:rsid w:val="006A2C20"/>
    <w:rsid w:val="006A629E"/>
    <w:rsid w:val="006A7E9E"/>
    <w:rsid w:val="006B5864"/>
    <w:rsid w:val="006B737D"/>
    <w:rsid w:val="006E2BCC"/>
    <w:rsid w:val="007003C0"/>
    <w:rsid w:val="00707445"/>
    <w:rsid w:val="00733AC6"/>
    <w:rsid w:val="00757858"/>
    <w:rsid w:val="00764ADA"/>
    <w:rsid w:val="00775CBD"/>
    <w:rsid w:val="00781B83"/>
    <w:rsid w:val="007B6BC3"/>
    <w:rsid w:val="007C0506"/>
    <w:rsid w:val="007C0EF5"/>
    <w:rsid w:val="007C252A"/>
    <w:rsid w:val="007C52DD"/>
    <w:rsid w:val="007D6BEA"/>
    <w:rsid w:val="007E5BA5"/>
    <w:rsid w:val="007F37EC"/>
    <w:rsid w:val="00800DEB"/>
    <w:rsid w:val="00802084"/>
    <w:rsid w:val="00807DB8"/>
    <w:rsid w:val="00812E04"/>
    <w:rsid w:val="0082716D"/>
    <w:rsid w:val="008278AB"/>
    <w:rsid w:val="00836998"/>
    <w:rsid w:val="00855626"/>
    <w:rsid w:val="00857F83"/>
    <w:rsid w:val="008A7A00"/>
    <w:rsid w:val="008D0410"/>
    <w:rsid w:val="008E2406"/>
    <w:rsid w:val="00915DDB"/>
    <w:rsid w:val="0093312E"/>
    <w:rsid w:val="00942C74"/>
    <w:rsid w:val="0095776B"/>
    <w:rsid w:val="00967CBA"/>
    <w:rsid w:val="00973AAE"/>
    <w:rsid w:val="00987E7C"/>
    <w:rsid w:val="009901EF"/>
    <w:rsid w:val="00996613"/>
    <w:rsid w:val="009B6830"/>
    <w:rsid w:val="009D4B1F"/>
    <w:rsid w:val="00A05E27"/>
    <w:rsid w:val="00A07715"/>
    <w:rsid w:val="00A10005"/>
    <w:rsid w:val="00A1036D"/>
    <w:rsid w:val="00A20C6D"/>
    <w:rsid w:val="00A21DAA"/>
    <w:rsid w:val="00A450EC"/>
    <w:rsid w:val="00A63856"/>
    <w:rsid w:val="00A80FCB"/>
    <w:rsid w:val="00A85914"/>
    <w:rsid w:val="00AA6ACE"/>
    <w:rsid w:val="00AC12EB"/>
    <w:rsid w:val="00AE25E6"/>
    <w:rsid w:val="00AE54E3"/>
    <w:rsid w:val="00AE77C7"/>
    <w:rsid w:val="00AF10EE"/>
    <w:rsid w:val="00AF366D"/>
    <w:rsid w:val="00AF5161"/>
    <w:rsid w:val="00AF5B84"/>
    <w:rsid w:val="00B01C81"/>
    <w:rsid w:val="00B05B95"/>
    <w:rsid w:val="00B13438"/>
    <w:rsid w:val="00B26C42"/>
    <w:rsid w:val="00BA75A2"/>
    <w:rsid w:val="00BC3CFD"/>
    <w:rsid w:val="00BC761B"/>
    <w:rsid w:val="00BD4192"/>
    <w:rsid w:val="00BE0B6B"/>
    <w:rsid w:val="00C06640"/>
    <w:rsid w:val="00C0797A"/>
    <w:rsid w:val="00C32062"/>
    <w:rsid w:val="00C40F21"/>
    <w:rsid w:val="00C461A1"/>
    <w:rsid w:val="00C60909"/>
    <w:rsid w:val="00C65E2D"/>
    <w:rsid w:val="00C81F58"/>
    <w:rsid w:val="00C935B2"/>
    <w:rsid w:val="00C93F10"/>
    <w:rsid w:val="00CA6DA4"/>
    <w:rsid w:val="00CB4696"/>
    <w:rsid w:val="00CC7BE3"/>
    <w:rsid w:val="00CD3DF7"/>
    <w:rsid w:val="00CD7C89"/>
    <w:rsid w:val="00CE5998"/>
    <w:rsid w:val="00CF0A25"/>
    <w:rsid w:val="00CF0EA3"/>
    <w:rsid w:val="00D04DBC"/>
    <w:rsid w:val="00D14F6D"/>
    <w:rsid w:val="00D15081"/>
    <w:rsid w:val="00D2277D"/>
    <w:rsid w:val="00D349EC"/>
    <w:rsid w:val="00D47BAE"/>
    <w:rsid w:val="00D576B7"/>
    <w:rsid w:val="00D67B76"/>
    <w:rsid w:val="00D90233"/>
    <w:rsid w:val="00DB6F74"/>
    <w:rsid w:val="00DC14DC"/>
    <w:rsid w:val="00DD29C3"/>
    <w:rsid w:val="00DD31DB"/>
    <w:rsid w:val="00DD33A0"/>
    <w:rsid w:val="00DD6308"/>
    <w:rsid w:val="00DD6F61"/>
    <w:rsid w:val="00DE0B2D"/>
    <w:rsid w:val="00DE5B32"/>
    <w:rsid w:val="00DE6927"/>
    <w:rsid w:val="00DF1DDE"/>
    <w:rsid w:val="00DF4FC2"/>
    <w:rsid w:val="00DF606E"/>
    <w:rsid w:val="00E0191F"/>
    <w:rsid w:val="00E04FE6"/>
    <w:rsid w:val="00E0658D"/>
    <w:rsid w:val="00E13220"/>
    <w:rsid w:val="00E35307"/>
    <w:rsid w:val="00E57A14"/>
    <w:rsid w:val="00E814AD"/>
    <w:rsid w:val="00E91AB1"/>
    <w:rsid w:val="00EC0154"/>
    <w:rsid w:val="00F10E09"/>
    <w:rsid w:val="00F14955"/>
    <w:rsid w:val="00F20126"/>
    <w:rsid w:val="00F206D9"/>
    <w:rsid w:val="00F24F01"/>
    <w:rsid w:val="00F26A7F"/>
    <w:rsid w:val="00F77AD3"/>
    <w:rsid w:val="00F81B7D"/>
    <w:rsid w:val="00FA6388"/>
    <w:rsid w:val="00FE77BE"/>
    <w:rsid w:val="00FF0800"/>
    <w:rsid w:val="00FF106B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tabs>
        <w:tab w:val="left" w:pos="900"/>
      </w:tabs>
      <w:spacing w:before="240" w:after="60" w:line="480" w:lineRule="auto"/>
      <w:outlineLvl w:val="0"/>
    </w:pPr>
    <w:rPr>
      <w:rFonts w:ascii="Arial" w:hAnsi="Arial" w:cs="Arial"/>
      <w:b/>
      <w:kern w:val="28"/>
      <w:sz w:val="28"/>
      <w:szCs w:val="20"/>
    </w:rPr>
  </w:style>
  <w:style w:type="paragraph" w:styleId="berschrift2">
    <w:name w:val="heading 2"/>
    <w:basedOn w:val="Standard"/>
    <w:next w:val="Standard"/>
    <w:qFormat/>
    <w:pPr>
      <w:tabs>
        <w:tab w:val="left" w:pos="3960"/>
      </w:tabs>
      <w:spacing w:before="360" w:after="240"/>
      <w:outlineLvl w:val="1"/>
    </w:pPr>
    <w:rPr>
      <w:rFonts w:ascii="Arial" w:hAnsi="Arial"/>
      <w:b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900"/>
      </w:tabs>
      <w:spacing w:before="240" w:after="120" w:line="48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900"/>
      </w:tabs>
      <w:spacing w:after="120" w:line="480" w:lineRule="auto"/>
      <w:outlineLvl w:val="3"/>
    </w:pPr>
    <w:rPr>
      <w:rFonts w:ascii="Arial" w:hAnsi="Arial" w:cs="Arial"/>
      <w:b/>
      <w:bCs/>
      <w:iCs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bCs/>
      <w:sz w:val="22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i/>
      <w:iCs/>
      <w:sz w:val="2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i/>
      <w:iCs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Diepenbrockschule2">
    <w:name w:val="Standard.Diepenbrockschule 2"/>
    <w:pPr>
      <w:spacing w:before="240" w:after="120"/>
    </w:pPr>
    <w:rPr>
      <w:rFonts w:ascii="Arial" w:hAnsi="Arial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ascii="Arial" w:hAnsi="Arial"/>
      <w:sz w:val="22"/>
      <w:szCs w:val="20"/>
      <w:u w:val="single"/>
    </w:rPr>
  </w:style>
  <w:style w:type="paragraph" w:styleId="Textkrper-Zeileneinzug">
    <w:name w:val="Body Text Indent"/>
    <w:basedOn w:val="Standard"/>
    <w:semiHidden/>
    <w:pPr>
      <w:widowControl w:val="0"/>
      <w:ind w:left="708"/>
    </w:pPr>
    <w:rPr>
      <w:rFonts w:cs="Arial"/>
      <w:i/>
      <w:iCs/>
    </w:rPr>
  </w:style>
  <w:style w:type="paragraph" w:styleId="Textkrper">
    <w:name w:val="Body Text"/>
    <w:basedOn w:val="Standard"/>
    <w:semiHidden/>
    <w:pPr>
      <w:widowControl w:val="0"/>
      <w:overflowPunct w:val="0"/>
      <w:autoSpaceDE w:val="0"/>
      <w:autoSpaceDN w:val="0"/>
      <w:adjustRightInd w:val="0"/>
    </w:pPr>
    <w:rPr>
      <w:rFonts w:cs="Arial"/>
      <w:i/>
      <w:iCs/>
    </w:rPr>
  </w:style>
  <w:style w:type="paragraph" w:styleId="Textkrper3">
    <w:name w:val="Body Text 3"/>
    <w:basedOn w:val="Standard"/>
    <w:semiHidden/>
    <w:rPr>
      <w:b/>
      <w:bCs/>
      <w:i/>
      <w:iCs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5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5A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C232F"/>
    <w:pPr>
      <w:ind w:left="720"/>
      <w:contextualSpacing/>
    </w:pPr>
  </w:style>
  <w:style w:type="table" w:customStyle="1" w:styleId="TableGrid">
    <w:name w:val="TableGrid"/>
    <w:rsid w:val="00800DE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5B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tabs>
        <w:tab w:val="left" w:pos="900"/>
      </w:tabs>
      <w:spacing w:before="240" w:after="60" w:line="480" w:lineRule="auto"/>
      <w:outlineLvl w:val="0"/>
    </w:pPr>
    <w:rPr>
      <w:rFonts w:ascii="Arial" w:hAnsi="Arial" w:cs="Arial"/>
      <w:b/>
      <w:kern w:val="28"/>
      <w:sz w:val="28"/>
      <w:szCs w:val="20"/>
    </w:rPr>
  </w:style>
  <w:style w:type="paragraph" w:styleId="berschrift2">
    <w:name w:val="heading 2"/>
    <w:basedOn w:val="Standard"/>
    <w:next w:val="Standard"/>
    <w:qFormat/>
    <w:pPr>
      <w:tabs>
        <w:tab w:val="left" w:pos="3960"/>
      </w:tabs>
      <w:spacing w:before="360" w:after="240"/>
      <w:outlineLvl w:val="1"/>
    </w:pPr>
    <w:rPr>
      <w:rFonts w:ascii="Arial" w:hAnsi="Arial"/>
      <w:b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900"/>
      </w:tabs>
      <w:spacing w:before="240" w:after="120" w:line="48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900"/>
      </w:tabs>
      <w:spacing w:after="120" w:line="480" w:lineRule="auto"/>
      <w:outlineLvl w:val="3"/>
    </w:pPr>
    <w:rPr>
      <w:rFonts w:ascii="Arial" w:hAnsi="Arial" w:cs="Arial"/>
      <w:b/>
      <w:bCs/>
      <w:iCs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bCs/>
      <w:sz w:val="22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i/>
      <w:iCs/>
      <w:sz w:val="2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i/>
      <w:iCs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Diepenbrockschule2">
    <w:name w:val="Standard.Diepenbrockschule 2"/>
    <w:pPr>
      <w:spacing w:before="240" w:after="120"/>
    </w:pPr>
    <w:rPr>
      <w:rFonts w:ascii="Arial" w:hAnsi="Arial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ascii="Arial" w:hAnsi="Arial"/>
      <w:sz w:val="22"/>
      <w:szCs w:val="20"/>
      <w:u w:val="single"/>
    </w:rPr>
  </w:style>
  <w:style w:type="paragraph" w:styleId="Textkrper-Zeileneinzug">
    <w:name w:val="Body Text Indent"/>
    <w:basedOn w:val="Standard"/>
    <w:semiHidden/>
    <w:pPr>
      <w:widowControl w:val="0"/>
      <w:ind w:left="708"/>
    </w:pPr>
    <w:rPr>
      <w:rFonts w:cs="Arial"/>
      <w:i/>
      <w:iCs/>
    </w:rPr>
  </w:style>
  <w:style w:type="paragraph" w:styleId="Textkrper">
    <w:name w:val="Body Text"/>
    <w:basedOn w:val="Standard"/>
    <w:semiHidden/>
    <w:pPr>
      <w:widowControl w:val="0"/>
      <w:overflowPunct w:val="0"/>
      <w:autoSpaceDE w:val="0"/>
      <w:autoSpaceDN w:val="0"/>
      <w:adjustRightInd w:val="0"/>
    </w:pPr>
    <w:rPr>
      <w:rFonts w:cs="Arial"/>
      <w:i/>
      <w:iCs/>
    </w:rPr>
  </w:style>
  <w:style w:type="paragraph" w:styleId="Textkrper3">
    <w:name w:val="Body Text 3"/>
    <w:basedOn w:val="Standard"/>
    <w:semiHidden/>
    <w:rPr>
      <w:b/>
      <w:bCs/>
      <w:i/>
      <w:iCs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5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5A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C232F"/>
    <w:pPr>
      <w:ind w:left="720"/>
      <w:contextualSpacing/>
    </w:pPr>
  </w:style>
  <w:style w:type="table" w:customStyle="1" w:styleId="TableGrid">
    <w:name w:val="TableGrid"/>
    <w:rsid w:val="00800DE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5B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3F54C-E0C2-4C7F-98CE-F04B4DF3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1319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Beratungskonzept/ Entwurfsfassung                     Stand: 28</vt:lpstr>
    </vt:vector>
  </TitlesOfParts>
  <Company>Hewlett-Packard Company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Beratungskonzept/ Entwurfsfassung                     Stand: 28</dc:title>
  <dc:creator>Waltraud Platen</dc:creator>
  <dc:description>Fortsetzung 16_12_01</dc:description>
  <cp:lastModifiedBy>Besitzer</cp:lastModifiedBy>
  <cp:revision>41</cp:revision>
  <cp:lastPrinted>2019-01-22T14:54:00Z</cp:lastPrinted>
  <dcterms:created xsi:type="dcterms:W3CDTF">2018-11-14T13:02:00Z</dcterms:created>
  <dcterms:modified xsi:type="dcterms:W3CDTF">2019-05-05T19:50:00Z</dcterms:modified>
</cp:coreProperties>
</file>