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7" w:rsidRDefault="00D90ED7" w:rsidP="00D90ED7">
      <w:pPr>
        <w:jc w:val="center"/>
        <w:rPr>
          <w:b/>
          <w:sz w:val="32"/>
          <w:szCs w:val="32"/>
          <w:u w:val="single"/>
        </w:rPr>
      </w:pPr>
      <w:r w:rsidRPr="00D90ED7">
        <w:rPr>
          <w:b/>
          <w:sz w:val="32"/>
          <w:szCs w:val="32"/>
          <w:u w:val="single"/>
        </w:rPr>
        <w:t>LRS-Konzept</w:t>
      </w:r>
    </w:p>
    <w:p w:rsidR="00695D5C" w:rsidRPr="00695D5C" w:rsidRDefault="00695D5C" w:rsidP="00695D5C">
      <w:pPr>
        <w:jc w:val="both"/>
        <w:rPr>
          <w:sz w:val="24"/>
          <w:szCs w:val="24"/>
        </w:rPr>
      </w:pPr>
      <w:r w:rsidRPr="00695D5C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95D5C">
        <w:rPr>
          <w:sz w:val="24"/>
          <w:szCs w:val="24"/>
        </w:rPr>
        <w:t>Rechtschreibförderung</w:t>
      </w:r>
    </w:p>
    <w:p w:rsidR="00D90ED7" w:rsidRPr="00A81EE0" w:rsidRDefault="00D90ED7" w:rsidP="00A81EE0">
      <w:pPr>
        <w:jc w:val="both"/>
        <w:rPr>
          <w:sz w:val="24"/>
          <w:szCs w:val="24"/>
        </w:rPr>
      </w:pPr>
      <w:r w:rsidRPr="00A81EE0">
        <w:rPr>
          <w:sz w:val="24"/>
          <w:szCs w:val="24"/>
        </w:rPr>
        <w:t>Um alle Schüler in ihrem individuellen Rechtschreiblernprozess so gut wie möglich fördern und unterstützen zu können, gestalten wir den Rechtschreibunterricht individuell und offen nach dem Konzept der Rechtschreibwerkstatt nach Sommer-Stumpenhorst.</w:t>
      </w:r>
    </w:p>
    <w:p w:rsidR="00D90ED7" w:rsidRDefault="00D90ED7" w:rsidP="00695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Anhand dieses Konzepts können wir an den individuellen Bedarfen der Kinder ansetzen und zielgerichtet Fördermaßnahmen durchführen. </w:t>
      </w:r>
      <w:bookmarkStart w:id="0" w:name="_GoBack"/>
      <w:bookmarkEnd w:id="0"/>
    </w:p>
    <w:p w:rsidR="00D90ED7" w:rsidRDefault="00D90ED7" w:rsidP="00695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 frühzeitige Diagnostik in Form von Bild-Wort-Test sowie Textanalysen ergeben sich aufschlussreiche Informationen </w:t>
      </w:r>
      <w:r w:rsidR="00FD2D87">
        <w:rPr>
          <w:sz w:val="24"/>
          <w:szCs w:val="24"/>
        </w:rPr>
        <w:t>über den Rechtschreibprozess eines jeden Kindes. Hieran können wir festmachen, ob eine mögliche LRS bei einem Kind vorliegt und entsprechende individuelle Übungen und Fördermaterialien aus dem Sommer-Stumpenhorst Konzept auswählen. In der Freiarbeit und weiteren Rechtschreib-Lese-Stunden können die Schüler selbstständig damit arbeiten. Eine Ermittlung des Lernstandes und Lernzuwachses findet in regelmäßigen Abständen statt. Dazu werden sowohl Textanalysen/Diagnosediktate als auch eigene Texte sowie Beobachtungen im Unterricht und die Selbsteinschätzung der Schüler herangezogen.</w:t>
      </w:r>
    </w:p>
    <w:p w:rsidR="00FD2D87" w:rsidRDefault="00FD2D87" w:rsidP="00695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Wichtig erscheint uns bei der LRS-Förderung der regelmäßige Austausch mit den Eltern. Bei besonders großen Auffälligkeiten beraten wir die Eltern dann dahingehend, sich weitere Unterstützung bei außerschulischen Institutionen </w:t>
      </w:r>
      <w:r w:rsidR="00695D5C">
        <w:rPr>
          <w:sz w:val="24"/>
          <w:szCs w:val="24"/>
        </w:rPr>
        <w:t>heranzuziehen. Dort eventuell durchgeführte Testungen können unsere eigenen Beobachtungen und Analysen sinnvoll ergänzen und zu weiteren Förderangeboten führen.</w:t>
      </w:r>
    </w:p>
    <w:p w:rsidR="00695D5C" w:rsidRDefault="00695D5C" w:rsidP="00695D5C">
      <w:pPr>
        <w:jc w:val="both"/>
        <w:rPr>
          <w:sz w:val="24"/>
          <w:szCs w:val="24"/>
        </w:rPr>
      </w:pPr>
      <w:r>
        <w:rPr>
          <w:sz w:val="24"/>
          <w:szCs w:val="24"/>
        </w:rPr>
        <w:t>In Klassenkonferenzen werden angemessene Möglichkeiten des Nachteilausgleichs gemäß der LRS-Erlasses diskutiert und beschlossen und anschließend in gemeinsamer Absprache mit den Eltern</w:t>
      </w:r>
      <w:r w:rsidRPr="00695D5C">
        <w:rPr>
          <w:sz w:val="24"/>
          <w:szCs w:val="24"/>
        </w:rPr>
        <w:t xml:space="preserve"> </w:t>
      </w:r>
      <w:r>
        <w:rPr>
          <w:sz w:val="24"/>
          <w:szCs w:val="24"/>
        </w:rPr>
        <w:t>festgelegt.</w:t>
      </w:r>
    </w:p>
    <w:p w:rsidR="00695D5C" w:rsidRDefault="00695D5C" w:rsidP="00695D5C">
      <w:pPr>
        <w:jc w:val="both"/>
        <w:rPr>
          <w:sz w:val="24"/>
          <w:szCs w:val="24"/>
        </w:rPr>
      </w:pPr>
      <w:r>
        <w:rPr>
          <w:sz w:val="24"/>
          <w:szCs w:val="24"/>
        </w:rPr>
        <w:t>b) Leseförderung</w:t>
      </w:r>
    </w:p>
    <w:p w:rsidR="00695D5C" w:rsidRDefault="00695D5C" w:rsidP="00695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 den Lesestolperwörter-Test und die quop-Lesediagnostik können wir den individuellen Leselernprozess beobachten und </w:t>
      </w:r>
      <w:r w:rsidR="009328C4">
        <w:rPr>
          <w:sz w:val="24"/>
          <w:szCs w:val="24"/>
        </w:rPr>
        <w:t>eventuelle Förderbedarfe entdecken.</w:t>
      </w:r>
    </w:p>
    <w:p w:rsidR="009328C4" w:rsidRDefault="009328C4" w:rsidP="00932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Aufgrund des offenen Unterrichtkonzeptes unserer Schule (Freiarbeit) und weiteren Rechtschreib-Lese-Stunden können wir den Schülern individuelle Leseförderangebote machen. In Form von Lesetexten aus dem Sommer-Stumpenhorst Konzept, der Lesetruhe (Graph Ortho), Lesekarteien, Leseheften, Legematerialien, differenziertem Lektüreangebot der Klassenbüchereien auf unterschiedlichen Kompetenzstufen sowie Lesebegleitern (Lesepaten) erweitern die Kinder ihre Lesefähigkeiten. </w:t>
      </w:r>
    </w:p>
    <w:p w:rsidR="009328C4" w:rsidRDefault="009328C4" w:rsidP="009328C4">
      <w:pPr>
        <w:jc w:val="both"/>
        <w:rPr>
          <w:sz w:val="24"/>
          <w:szCs w:val="24"/>
        </w:rPr>
      </w:pPr>
      <w:r>
        <w:rPr>
          <w:sz w:val="24"/>
          <w:szCs w:val="24"/>
        </w:rPr>
        <w:t>Aufgrund einer engen Zusammenarbeit mit dem psychologischen Institut der Universität Münster, die das qu</w:t>
      </w:r>
      <w:r w:rsidR="000B54FA">
        <w:rPr>
          <w:sz w:val="24"/>
          <w:szCs w:val="24"/>
        </w:rPr>
        <w:t>op-Diagnostikprogramm entwickelt</w:t>
      </w:r>
      <w:r>
        <w:rPr>
          <w:sz w:val="24"/>
          <w:szCs w:val="24"/>
        </w:rPr>
        <w:t xml:space="preserve">, </w:t>
      </w:r>
      <w:r w:rsidR="000B54FA">
        <w:rPr>
          <w:sz w:val="24"/>
          <w:szCs w:val="24"/>
        </w:rPr>
        <w:t>werden zurzeit weitere Fördermaterialien auf unterschiedlichen Leistungsstufen erarbeitet und können zukünftig im Unterricht eingesetzt werden.</w:t>
      </w:r>
    </w:p>
    <w:p w:rsidR="000B54FA" w:rsidRDefault="000B54FA" w:rsidP="009328C4">
      <w:pPr>
        <w:jc w:val="both"/>
        <w:rPr>
          <w:sz w:val="24"/>
          <w:szCs w:val="24"/>
        </w:rPr>
      </w:pPr>
    </w:p>
    <w:p w:rsidR="00695D5C" w:rsidRDefault="00695D5C" w:rsidP="00A81EE0">
      <w:pPr>
        <w:jc w:val="both"/>
        <w:rPr>
          <w:sz w:val="24"/>
          <w:szCs w:val="24"/>
        </w:rPr>
      </w:pPr>
    </w:p>
    <w:p w:rsidR="00FD2D87" w:rsidRPr="00D90ED7" w:rsidRDefault="00FD2D87" w:rsidP="00D90ED7">
      <w:pPr>
        <w:rPr>
          <w:sz w:val="24"/>
          <w:szCs w:val="24"/>
        </w:rPr>
      </w:pPr>
    </w:p>
    <w:sectPr w:rsidR="00FD2D87" w:rsidRPr="00D90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7716"/>
    <w:multiLevelType w:val="hybridMultilevel"/>
    <w:tmpl w:val="C8AE6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2"/>
    <w:rsid w:val="00086362"/>
    <w:rsid w:val="000B54FA"/>
    <w:rsid w:val="00171725"/>
    <w:rsid w:val="00695D5C"/>
    <w:rsid w:val="009328C4"/>
    <w:rsid w:val="009F78E1"/>
    <w:rsid w:val="00A81EE0"/>
    <w:rsid w:val="00D90ED7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754E"/>
  <w15:chartTrackingRefBased/>
  <w15:docId w15:val="{66A7C5DF-2DD8-42D6-8764-4126D7A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A62D9785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Bocholt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Jöhren</dc:creator>
  <cp:keywords/>
  <dc:description/>
  <cp:lastModifiedBy>Stefanie Jöhren</cp:lastModifiedBy>
  <cp:revision>3</cp:revision>
  <dcterms:created xsi:type="dcterms:W3CDTF">2019-10-09T14:37:00Z</dcterms:created>
  <dcterms:modified xsi:type="dcterms:W3CDTF">2019-10-09T15:23:00Z</dcterms:modified>
</cp:coreProperties>
</file>